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CEB2F" w14:textId="7F88C0B3" w:rsidR="00642471" w:rsidRPr="00A40DE8" w:rsidRDefault="006348F9" w:rsidP="00A75C11">
      <w:pPr>
        <w:jc w:val="both"/>
        <w:rPr>
          <w:rFonts w:cstheme="minorHAnsi"/>
          <w:b/>
          <w:bCs/>
          <w:u w:val="single"/>
        </w:rPr>
      </w:pPr>
      <w:r w:rsidRPr="00A40DE8">
        <w:rPr>
          <w:rFonts w:cstheme="minorHAnsi"/>
          <w:b/>
          <w:bCs/>
          <w:u w:val="single"/>
        </w:rPr>
        <w:t xml:space="preserve">Annex V A II </w:t>
      </w:r>
      <w:r w:rsidR="00D6452A" w:rsidRPr="00A40DE8">
        <w:rPr>
          <w:rFonts w:cstheme="minorHAnsi"/>
          <w:b/>
          <w:bCs/>
          <w:u w:val="single"/>
        </w:rPr>
        <w:t>Gibit Voorwaarden</w:t>
      </w:r>
      <w:r w:rsidR="00A50D06">
        <w:rPr>
          <w:rFonts w:cstheme="minorHAnsi"/>
          <w:b/>
          <w:bCs/>
          <w:u w:val="single"/>
        </w:rPr>
        <w:t xml:space="preserve"> </w:t>
      </w:r>
      <w:r w:rsidR="00A50D06" w:rsidRPr="00A40DE8">
        <w:rPr>
          <w:rFonts w:cstheme="minorHAnsi"/>
          <w:b/>
          <w:bCs/>
          <w:u w:val="single"/>
        </w:rPr>
        <w:t>Appendix</w:t>
      </w:r>
    </w:p>
    <w:p w14:paraId="1603B010" w14:textId="710BA703" w:rsidR="00D6452A" w:rsidRPr="00A40DE8" w:rsidRDefault="00054600" w:rsidP="00A75C11">
      <w:pPr>
        <w:jc w:val="both"/>
        <w:rPr>
          <w:rFonts w:cstheme="minorHAnsi"/>
        </w:rPr>
      </w:pPr>
      <w:r w:rsidRPr="00A40DE8">
        <w:rPr>
          <w:rFonts w:cstheme="minorHAnsi"/>
        </w:rPr>
        <w:t>Aanbestedende dienst wijkt in bepaalde gevallen af van de standaard GIBIT-voorwaarden</w:t>
      </w:r>
      <w:r w:rsidR="00EA0D7C">
        <w:rPr>
          <w:rFonts w:cstheme="minorHAnsi"/>
        </w:rPr>
        <w:t xml:space="preserve"> of biedt een aanvulling</w:t>
      </w:r>
      <w:r w:rsidRPr="00A40DE8">
        <w:rPr>
          <w:rFonts w:cstheme="minorHAnsi"/>
        </w:rPr>
        <w:t xml:space="preserve">. Deze afwijkingen zijn onderstaand per artikel </w:t>
      </w:r>
      <w:r w:rsidR="00C56258" w:rsidRPr="00A40DE8">
        <w:rPr>
          <w:rFonts w:cstheme="minorHAnsi"/>
        </w:rPr>
        <w:t>beschreven</w:t>
      </w:r>
      <w:r w:rsidR="006C7837" w:rsidRPr="00A40DE8">
        <w:rPr>
          <w:rFonts w:cstheme="minorHAnsi"/>
        </w:rPr>
        <w:t>:</w:t>
      </w:r>
    </w:p>
    <w:p w14:paraId="16B44EF9" w14:textId="77777777" w:rsidR="00FC1BA3" w:rsidRDefault="00FC1BA3" w:rsidP="00A75C11">
      <w:pPr>
        <w:jc w:val="both"/>
        <w:rPr>
          <w:rFonts w:cstheme="minorHAnsi"/>
          <w:b/>
          <w:bCs/>
          <w:color w:val="FF0000"/>
        </w:rPr>
      </w:pPr>
    </w:p>
    <w:p w14:paraId="7ADD442E" w14:textId="2B05C070" w:rsidR="0075512B" w:rsidRPr="00AC7C89" w:rsidRDefault="0075512B" w:rsidP="00A75C11">
      <w:pPr>
        <w:jc w:val="both"/>
        <w:rPr>
          <w:rFonts w:cstheme="minorHAnsi"/>
          <w:b/>
          <w:bCs/>
        </w:rPr>
      </w:pPr>
      <w:r w:rsidRPr="00AC7C89">
        <w:rPr>
          <w:rFonts w:cstheme="minorHAnsi"/>
          <w:b/>
          <w:bCs/>
        </w:rPr>
        <w:t>Artikel 4</w:t>
      </w:r>
    </w:p>
    <w:p w14:paraId="78640B3C" w14:textId="2EB89DBC" w:rsidR="003D14B3" w:rsidRPr="00AC7C89" w:rsidRDefault="00496244" w:rsidP="00A75C11">
      <w:pPr>
        <w:jc w:val="both"/>
        <w:rPr>
          <w:rFonts w:cstheme="minorHAnsi"/>
        </w:rPr>
      </w:pPr>
      <w:r w:rsidRPr="00AC7C89">
        <w:rPr>
          <w:rFonts w:cstheme="minorHAnsi"/>
        </w:rPr>
        <w:t>Indien een termijn schriftelijk is overeengekomen en deze niet wordt gehaald zal eerst een ingebrekestelling aan leverancier worden verzonden waarin een redelijke termijn tot nakoming van de verplichting wordt opgenomen”.</w:t>
      </w:r>
    </w:p>
    <w:p w14:paraId="15A0F36F" w14:textId="77777777" w:rsidR="00EE1A0E" w:rsidRDefault="00EE1A0E" w:rsidP="00A75C11">
      <w:pPr>
        <w:jc w:val="both"/>
        <w:rPr>
          <w:rFonts w:cstheme="minorHAnsi"/>
          <w:b/>
          <w:bCs/>
        </w:rPr>
      </w:pPr>
    </w:p>
    <w:p w14:paraId="03DD0B0D" w14:textId="77777777" w:rsidR="004B775E" w:rsidRDefault="004B775E" w:rsidP="00A75C11">
      <w:pPr>
        <w:jc w:val="both"/>
        <w:rPr>
          <w:rFonts w:cstheme="minorHAnsi"/>
          <w:b/>
          <w:bCs/>
        </w:rPr>
      </w:pPr>
      <w:r>
        <w:rPr>
          <w:rFonts w:cstheme="minorHAnsi"/>
          <w:b/>
          <w:bCs/>
        </w:rPr>
        <w:t>Artikel 7.x</w:t>
      </w:r>
    </w:p>
    <w:p w14:paraId="46256D77" w14:textId="46DFACF7" w:rsidR="004B775E" w:rsidRDefault="004B775E" w:rsidP="00A75C11">
      <w:pPr>
        <w:jc w:val="both"/>
        <w:rPr>
          <w:rFonts w:cstheme="minorHAnsi"/>
          <w:b/>
          <w:bCs/>
        </w:rPr>
      </w:pPr>
      <w:r>
        <w:rPr>
          <w:rFonts w:cstheme="minorHAnsi"/>
          <w:b/>
          <w:bCs/>
        </w:rPr>
        <w:t>Aanvullend:</w:t>
      </w:r>
    </w:p>
    <w:p w14:paraId="2849AF8D" w14:textId="77777777" w:rsidR="004B775E" w:rsidRPr="004B775E" w:rsidRDefault="004B775E" w:rsidP="004B775E">
      <w:pPr>
        <w:jc w:val="both"/>
        <w:rPr>
          <w:rFonts w:cstheme="minorHAnsi"/>
        </w:rPr>
      </w:pPr>
      <w:r w:rsidRPr="004B775E">
        <w:rPr>
          <w:rFonts w:cstheme="minorHAnsi"/>
        </w:rPr>
        <w:t>a.</w:t>
      </w:r>
      <w:r w:rsidRPr="004B775E">
        <w:rPr>
          <w:rFonts w:cstheme="minorHAnsi"/>
        </w:rPr>
        <w:tab/>
        <w:t>Opdrachtgever deelt binnen 30 dagen na oplevering aan Leverancier mee of hij de ICT Prestatie accepteert. Hij kan dat doen door een expliciet daarvoor bedoelde mededeling of door toezending van het testverslag.</w:t>
      </w:r>
    </w:p>
    <w:p w14:paraId="2DE07D47" w14:textId="77777777" w:rsidR="004B775E" w:rsidRPr="004B775E" w:rsidRDefault="004B775E" w:rsidP="004B775E">
      <w:pPr>
        <w:jc w:val="both"/>
        <w:rPr>
          <w:rFonts w:cstheme="minorHAnsi"/>
        </w:rPr>
      </w:pPr>
      <w:r w:rsidRPr="004B775E">
        <w:rPr>
          <w:rFonts w:cstheme="minorHAnsi"/>
        </w:rPr>
        <w:t>b.</w:t>
      </w:r>
      <w:r w:rsidRPr="004B775E">
        <w:rPr>
          <w:rFonts w:cstheme="minorHAnsi"/>
        </w:rPr>
        <w:tab/>
        <w:t>Indien Opdrachtgever niet in staat is om binnen de in artikel a genoemde termijn aan Leverancier mee te delen of hij de ICT Prestatie accepteert, meldt hij dat voor afloop van die termijn aan Leverancier onder opgaaf van redenen en van de termijn waarbinnen hij alsnog wel aan Leverancier zal meedelen of hij de ICT Prestatie accepteert.</w:t>
      </w:r>
    </w:p>
    <w:p w14:paraId="006E3348" w14:textId="1832EA75" w:rsidR="004B775E" w:rsidRPr="004B775E" w:rsidRDefault="004B775E" w:rsidP="004B775E">
      <w:pPr>
        <w:jc w:val="both"/>
        <w:rPr>
          <w:rFonts w:cstheme="minorHAnsi"/>
        </w:rPr>
      </w:pPr>
      <w:r w:rsidRPr="004B775E">
        <w:rPr>
          <w:rFonts w:cstheme="minorHAnsi"/>
        </w:rPr>
        <w:t>Bij het uitblijven van enige mededeling als bedoeld in artikelen a en b alsmede in het geval de aanvullende termijn voor Acceptatie, als bedoeld in artikel b, zonder nader bericht van Opdrachtgever is verstreken, geldt de ICT Prestatie als door Opdrachtgever geaccepteerd.</w:t>
      </w:r>
    </w:p>
    <w:p w14:paraId="4066A58E" w14:textId="387A47E8" w:rsidR="00EE1A0E" w:rsidRDefault="00EE1A0E" w:rsidP="00A75C11">
      <w:pPr>
        <w:jc w:val="both"/>
        <w:rPr>
          <w:rFonts w:cstheme="minorHAnsi"/>
          <w:b/>
          <w:bCs/>
        </w:rPr>
      </w:pPr>
      <w:r>
        <w:rPr>
          <w:rFonts w:cstheme="minorHAnsi"/>
          <w:b/>
          <w:bCs/>
        </w:rPr>
        <w:t>Artikel 7.10</w:t>
      </w:r>
    </w:p>
    <w:p w14:paraId="24AA13F6" w14:textId="4BADE0FB" w:rsidR="00EE1A0E" w:rsidRPr="00A40DE8" w:rsidRDefault="00EE1A0E" w:rsidP="00EE1A0E">
      <w:pPr>
        <w:jc w:val="both"/>
        <w:rPr>
          <w:rFonts w:cstheme="minorHAnsi"/>
        </w:rPr>
      </w:pPr>
      <w:r w:rsidRPr="00A40DE8">
        <w:rPr>
          <w:rFonts w:cstheme="minorHAnsi"/>
        </w:rPr>
        <w:t>Vervallen</w:t>
      </w:r>
      <w:r w:rsidR="00AE2040">
        <w:rPr>
          <w:rFonts w:cstheme="minorHAnsi"/>
        </w:rPr>
        <w:t xml:space="preserve"> de tekst </w:t>
      </w:r>
      <w:r w:rsidR="00D8320B">
        <w:rPr>
          <w:rFonts w:cstheme="minorHAnsi"/>
        </w:rPr>
        <w:t>“</w:t>
      </w:r>
      <w:r w:rsidR="00D8320B" w:rsidRPr="00D8320B">
        <w:rPr>
          <w:rFonts w:cstheme="minorHAnsi"/>
        </w:rPr>
        <w:t>tenzij de ... van Leverancier"</w:t>
      </w:r>
      <w:r w:rsidR="00D8320B">
        <w:rPr>
          <w:rFonts w:cstheme="minorHAnsi"/>
        </w:rPr>
        <w:t>.</w:t>
      </w:r>
    </w:p>
    <w:p w14:paraId="29EC5E8C" w14:textId="01D14633" w:rsidR="00EE1A0E" w:rsidRDefault="00EE1A0E" w:rsidP="00A75C11">
      <w:pPr>
        <w:jc w:val="both"/>
        <w:rPr>
          <w:rFonts w:cstheme="minorHAnsi"/>
          <w:b/>
          <w:bCs/>
        </w:rPr>
      </w:pPr>
    </w:p>
    <w:p w14:paraId="5D80A546" w14:textId="621DBD19" w:rsidR="00853EB2" w:rsidRPr="00A40DE8" w:rsidRDefault="00853EB2" w:rsidP="00A75C11">
      <w:pPr>
        <w:jc w:val="both"/>
        <w:rPr>
          <w:rFonts w:cstheme="minorHAnsi"/>
          <w:b/>
          <w:bCs/>
        </w:rPr>
      </w:pPr>
      <w:r w:rsidRPr="00A40DE8">
        <w:rPr>
          <w:rFonts w:cstheme="minorHAnsi"/>
          <w:b/>
          <w:bCs/>
        </w:rPr>
        <w:t>Artik</w:t>
      </w:r>
      <w:r w:rsidR="00A40DE8" w:rsidRPr="00A40DE8">
        <w:rPr>
          <w:rFonts w:cstheme="minorHAnsi"/>
          <w:b/>
          <w:bCs/>
        </w:rPr>
        <w:t>el</w:t>
      </w:r>
      <w:r w:rsidRPr="00A40DE8">
        <w:rPr>
          <w:rFonts w:cstheme="minorHAnsi"/>
          <w:b/>
          <w:bCs/>
        </w:rPr>
        <w:t xml:space="preserve"> 8.9</w:t>
      </w:r>
    </w:p>
    <w:p w14:paraId="1C9B655F" w14:textId="5878B63F" w:rsidR="00A40DE8" w:rsidRPr="00A40DE8" w:rsidRDefault="00A40DE8" w:rsidP="00A75C11">
      <w:pPr>
        <w:jc w:val="both"/>
        <w:rPr>
          <w:rFonts w:cstheme="minorHAnsi"/>
        </w:rPr>
      </w:pPr>
      <w:r w:rsidRPr="00A40DE8">
        <w:rPr>
          <w:rFonts w:cstheme="minorHAnsi"/>
        </w:rPr>
        <w:t>Vervallen.</w:t>
      </w:r>
    </w:p>
    <w:p w14:paraId="2056F9C3" w14:textId="77777777" w:rsidR="00A40DE8" w:rsidRDefault="00A40DE8" w:rsidP="00A75C11">
      <w:pPr>
        <w:jc w:val="both"/>
        <w:rPr>
          <w:rFonts w:cstheme="minorHAnsi"/>
        </w:rPr>
      </w:pPr>
    </w:p>
    <w:p w14:paraId="2C97F7A5" w14:textId="77777777" w:rsidR="00463765" w:rsidRPr="00E87B29" w:rsidRDefault="006F4ED7" w:rsidP="00A75C11">
      <w:pPr>
        <w:jc w:val="both"/>
        <w:rPr>
          <w:rFonts w:cstheme="minorHAnsi"/>
          <w:b/>
          <w:bCs/>
        </w:rPr>
      </w:pPr>
      <w:r w:rsidRPr="00E87B29">
        <w:rPr>
          <w:rFonts w:cstheme="minorHAnsi"/>
          <w:b/>
          <w:bCs/>
        </w:rPr>
        <w:t xml:space="preserve">Artikel </w:t>
      </w:r>
      <w:r w:rsidR="00463765" w:rsidRPr="00E87B29">
        <w:rPr>
          <w:rFonts w:cstheme="minorHAnsi"/>
          <w:b/>
          <w:bCs/>
        </w:rPr>
        <w:t>8.12 sub I en II</w:t>
      </w:r>
    </w:p>
    <w:p w14:paraId="3949933F" w14:textId="77777777" w:rsidR="00463765" w:rsidRDefault="00463765" w:rsidP="00A75C11">
      <w:pPr>
        <w:jc w:val="both"/>
        <w:rPr>
          <w:rFonts w:cstheme="minorHAnsi"/>
        </w:rPr>
      </w:pPr>
      <w:r>
        <w:rPr>
          <w:rFonts w:cstheme="minorHAnsi"/>
        </w:rPr>
        <w:t>Vervallen: hiervoor in de plaats</w:t>
      </w:r>
    </w:p>
    <w:p w14:paraId="13154575" w14:textId="50892B29" w:rsidR="006F4ED7" w:rsidRDefault="006F4ED7" w:rsidP="00A75C11">
      <w:pPr>
        <w:jc w:val="both"/>
        <w:rPr>
          <w:rFonts w:cstheme="minorHAnsi"/>
        </w:rPr>
      </w:pPr>
      <w:r w:rsidRPr="006F4ED7">
        <w:rPr>
          <w:rFonts w:cstheme="minorHAnsi"/>
        </w:rPr>
        <w:t>Gedurende de looptijd van de Overeenkomst ontvangt Opdrachtgever uit hoofde van de overeengekomen SLA Onderhoud en zal Opdrachtgever de laatste ter beschikking gestelde versie gebruiken inclusief Updates en/of Upgrades, zoals gebruikelijk in het geval van een SaaS-oplossing.</w:t>
      </w:r>
    </w:p>
    <w:p w14:paraId="1059FD19" w14:textId="77777777" w:rsidR="006F4ED7" w:rsidRPr="00A40DE8" w:rsidRDefault="006F4ED7" w:rsidP="00A75C11">
      <w:pPr>
        <w:jc w:val="both"/>
        <w:rPr>
          <w:rFonts w:cstheme="minorHAnsi"/>
        </w:rPr>
      </w:pPr>
    </w:p>
    <w:p w14:paraId="52E39BBD" w14:textId="09CECC4F" w:rsidR="00177B77" w:rsidRPr="00A40DE8" w:rsidRDefault="00177B77" w:rsidP="00A75C11">
      <w:pPr>
        <w:jc w:val="both"/>
        <w:rPr>
          <w:rFonts w:cstheme="minorHAnsi"/>
          <w:b/>
          <w:bCs/>
        </w:rPr>
      </w:pPr>
      <w:r w:rsidRPr="00A40DE8">
        <w:rPr>
          <w:rFonts w:cstheme="minorHAnsi"/>
          <w:b/>
          <w:bCs/>
        </w:rPr>
        <w:t>Artikel 8.10 sub ii</w:t>
      </w:r>
    </w:p>
    <w:p w14:paraId="36BD215D" w14:textId="69BD4FC1" w:rsidR="00177B77" w:rsidRPr="00A40DE8" w:rsidRDefault="00177B77" w:rsidP="00A75C11">
      <w:pPr>
        <w:jc w:val="both"/>
        <w:rPr>
          <w:rFonts w:cstheme="minorHAnsi"/>
        </w:rPr>
      </w:pPr>
      <w:r w:rsidRPr="00A40DE8">
        <w:rPr>
          <w:rFonts w:cstheme="minorHAnsi"/>
        </w:rPr>
        <w:t xml:space="preserve">Dit is van toepassing op het Applicatielandschap </w:t>
      </w:r>
      <w:r w:rsidR="009414F3" w:rsidRPr="00A40DE8">
        <w:rPr>
          <w:rFonts w:cstheme="minorHAnsi"/>
        </w:rPr>
        <w:t xml:space="preserve">en eisen </w:t>
      </w:r>
      <w:r w:rsidRPr="00A40DE8">
        <w:rPr>
          <w:rFonts w:cstheme="minorHAnsi"/>
        </w:rPr>
        <w:t>zoals kenbaar gemaakt in de aanbestedingsdocumentatie</w:t>
      </w:r>
      <w:r w:rsidR="009414F3" w:rsidRPr="00A40DE8">
        <w:rPr>
          <w:rFonts w:cstheme="minorHAnsi"/>
        </w:rPr>
        <w:t xml:space="preserve">. </w:t>
      </w:r>
    </w:p>
    <w:p w14:paraId="78113DC2" w14:textId="00DA82B2" w:rsidR="00D6452A" w:rsidRPr="00A40DE8" w:rsidRDefault="00D6452A" w:rsidP="00A75C11">
      <w:pPr>
        <w:jc w:val="both"/>
        <w:rPr>
          <w:rFonts w:cstheme="minorHAnsi"/>
          <w:b/>
          <w:bCs/>
        </w:rPr>
      </w:pPr>
      <w:r w:rsidRPr="00A40DE8">
        <w:rPr>
          <w:rFonts w:cstheme="minorHAnsi"/>
          <w:b/>
          <w:bCs/>
        </w:rPr>
        <w:lastRenderedPageBreak/>
        <w:t>Artikel 13.1</w:t>
      </w:r>
    </w:p>
    <w:p w14:paraId="3195098D" w14:textId="3AC61AAE" w:rsidR="00D8156D" w:rsidRPr="00A40DE8" w:rsidRDefault="00D8156D" w:rsidP="00A75C11">
      <w:pPr>
        <w:jc w:val="both"/>
        <w:rPr>
          <w:rFonts w:cstheme="minorHAnsi"/>
        </w:rPr>
      </w:pPr>
      <w:r w:rsidRPr="00A40DE8">
        <w:rPr>
          <w:rFonts w:cstheme="minorHAnsi"/>
        </w:rPr>
        <w:t>Aan dit artikel wordt het volgende toegevoegd:</w:t>
      </w:r>
    </w:p>
    <w:p w14:paraId="4520D4AF" w14:textId="627B5C69" w:rsidR="00D6452A" w:rsidRPr="00A40DE8" w:rsidRDefault="00D6452A" w:rsidP="00A75C11">
      <w:pPr>
        <w:jc w:val="both"/>
        <w:rPr>
          <w:rFonts w:cstheme="minorHAnsi"/>
        </w:rPr>
      </w:pPr>
      <w:r w:rsidRPr="00A40DE8">
        <w:rPr>
          <w:rFonts w:cstheme="minorHAnsi"/>
        </w:rPr>
        <w:t>De aansprakelijkheid van opdrachtnemer voor indirecte schade wordt uitgesloten en directe schade wordt limitatief als volgt gedefinieerd:</w:t>
      </w:r>
    </w:p>
    <w:p w14:paraId="178C28F3" w14:textId="77777777" w:rsidR="00D6452A" w:rsidRPr="00A40DE8" w:rsidRDefault="00D6452A" w:rsidP="00A75C11">
      <w:pPr>
        <w:jc w:val="both"/>
        <w:rPr>
          <w:rFonts w:cstheme="minorHAnsi"/>
        </w:rPr>
      </w:pPr>
      <w:r w:rsidRPr="00A40DE8">
        <w:rPr>
          <w:rFonts w:cstheme="minorHAnsi"/>
        </w:rPr>
        <w:t xml:space="preserve">a)      schade aan programmatuur, apparatuur en gegevensbestanden </w:t>
      </w:r>
    </w:p>
    <w:p w14:paraId="770BB0EA" w14:textId="77777777" w:rsidR="00D6452A" w:rsidRPr="00A40DE8" w:rsidRDefault="00D6452A" w:rsidP="00A75C11">
      <w:pPr>
        <w:jc w:val="both"/>
        <w:rPr>
          <w:rFonts w:cstheme="minorHAnsi"/>
        </w:rPr>
      </w:pPr>
      <w:r w:rsidRPr="00A40DE8">
        <w:rPr>
          <w:rFonts w:cstheme="minorHAnsi"/>
        </w:rPr>
        <w:t>b)      schade aan andere eigendommen;</w:t>
      </w:r>
    </w:p>
    <w:p w14:paraId="168EFB85" w14:textId="77777777" w:rsidR="00D6452A" w:rsidRPr="00A40DE8" w:rsidRDefault="00D6452A" w:rsidP="00A75C11">
      <w:pPr>
        <w:jc w:val="both"/>
        <w:rPr>
          <w:rFonts w:cstheme="minorHAnsi"/>
        </w:rPr>
      </w:pPr>
      <w:r w:rsidRPr="00A40DE8">
        <w:rPr>
          <w:rFonts w:cstheme="minorHAnsi"/>
        </w:rPr>
        <w:t>c)      kosten van noodzakelijke wijzigingen en/of veranderingen in apparatuur, programmatuur, specificaties, materialen of documentatie, aangebracht ter beperking c.q. herstel van schade;</w:t>
      </w:r>
    </w:p>
    <w:p w14:paraId="0653D032" w14:textId="77777777" w:rsidR="00D6452A" w:rsidRPr="00A40DE8" w:rsidRDefault="00D6452A" w:rsidP="00A75C11">
      <w:pPr>
        <w:jc w:val="both"/>
        <w:rPr>
          <w:rFonts w:cstheme="minorHAnsi"/>
        </w:rPr>
      </w:pPr>
      <w:r w:rsidRPr="00A40DE8">
        <w:rPr>
          <w:rFonts w:cstheme="minorHAnsi"/>
        </w:rPr>
        <w:t>d)      de kosten van noodvoorzieningen, zoals het uitwijken naar andere computersystemen, of het inhuren van derden</w:t>
      </w:r>
    </w:p>
    <w:p w14:paraId="5866CE74" w14:textId="77777777" w:rsidR="00D6452A" w:rsidRPr="00A40DE8" w:rsidRDefault="00D6452A" w:rsidP="00A75C11">
      <w:pPr>
        <w:jc w:val="both"/>
        <w:rPr>
          <w:rFonts w:cstheme="minorHAnsi"/>
        </w:rPr>
      </w:pPr>
      <w:r w:rsidRPr="00A40DE8">
        <w:rPr>
          <w:rFonts w:cstheme="minorHAnsi"/>
        </w:rPr>
        <w:t xml:space="preserve">e)      kosten van het noodgedwongen langer operationeel houden van (het) oude syste(e)m(en) en daarmee samenhangende voorzieningen; </w:t>
      </w:r>
    </w:p>
    <w:p w14:paraId="7B0B0C22" w14:textId="77777777" w:rsidR="00D6452A" w:rsidRPr="00A40DE8" w:rsidRDefault="00D6452A" w:rsidP="00A75C11">
      <w:pPr>
        <w:jc w:val="both"/>
        <w:rPr>
          <w:rFonts w:cstheme="minorHAnsi"/>
        </w:rPr>
      </w:pPr>
      <w:r w:rsidRPr="00A40DE8">
        <w:rPr>
          <w:rFonts w:cstheme="minorHAnsi"/>
        </w:rPr>
        <w:t xml:space="preserve">f)      redelijke kosten gemaakt ter voorkoming of beperking van directe schade, die als gevolg van de gebeurtenis waarop de aansprakelijkheid berust, mocht worden verwacht; </w:t>
      </w:r>
    </w:p>
    <w:p w14:paraId="71DD65F1" w14:textId="4670FDAB" w:rsidR="00D6452A" w:rsidRPr="00A40DE8" w:rsidRDefault="00D6452A" w:rsidP="00A75C11">
      <w:pPr>
        <w:jc w:val="both"/>
        <w:rPr>
          <w:rFonts w:cstheme="minorHAnsi"/>
        </w:rPr>
      </w:pPr>
      <w:r w:rsidRPr="00A40DE8">
        <w:rPr>
          <w:rFonts w:cstheme="minorHAnsi"/>
        </w:rPr>
        <w:t>g)      redelijke kosten gemaakt ter vaststelling van de schadeoorzaak, de aansprakelijkheid, de directe sch</w:t>
      </w:r>
      <w:r w:rsidR="00665CA3" w:rsidRPr="00A40DE8">
        <w:rPr>
          <w:rFonts w:cstheme="minorHAnsi"/>
        </w:rPr>
        <w:t>a</w:t>
      </w:r>
      <w:r w:rsidRPr="00A40DE8">
        <w:rPr>
          <w:rFonts w:cstheme="minorHAnsi"/>
        </w:rPr>
        <w:t>de en de wijze van herstel.</w:t>
      </w:r>
    </w:p>
    <w:p w14:paraId="08F02DE5" w14:textId="067CE112" w:rsidR="000C26BC" w:rsidRPr="00A40DE8" w:rsidRDefault="000C26BC" w:rsidP="00A75C11">
      <w:pPr>
        <w:jc w:val="both"/>
        <w:rPr>
          <w:rFonts w:cstheme="minorHAnsi"/>
          <w:b/>
          <w:bCs/>
        </w:rPr>
      </w:pPr>
      <w:r w:rsidRPr="00A40DE8">
        <w:rPr>
          <w:rFonts w:cstheme="minorHAnsi"/>
          <w:b/>
          <w:bCs/>
        </w:rPr>
        <w:t>Artikel 13.</w:t>
      </w:r>
      <w:r w:rsidR="0082032C">
        <w:rPr>
          <w:rFonts w:cstheme="minorHAnsi"/>
          <w:b/>
          <w:bCs/>
        </w:rPr>
        <w:t>3 en 13.4</w:t>
      </w:r>
    </w:p>
    <w:p w14:paraId="35553692" w14:textId="77777777" w:rsidR="00E87B29" w:rsidRDefault="00E87B29" w:rsidP="00E87B29">
      <w:pPr>
        <w:jc w:val="both"/>
        <w:rPr>
          <w:rFonts w:cstheme="minorHAnsi"/>
        </w:rPr>
      </w:pPr>
      <w:r>
        <w:rPr>
          <w:rFonts w:cstheme="minorHAnsi"/>
        </w:rPr>
        <w:t>Vervallen: hiervoor in de plaats</w:t>
      </w:r>
    </w:p>
    <w:p w14:paraId="4485174D" w14:textId="559AEBA5" w:rsidR="008F5610" w:rsidRPr="00A40DE8" w:rsidRDefault="008F5610" w:rsidP="008F5610">
      <w:pPr>
        <w:jc w:val="both"/>
        <w:rPr>
          <w:rFonts w:cstheme="minorHAnsi"/>
        </w:rPr>
      </w:pPr>
      <w:r w:rsidRPr="00A40DE8">
        <w:rPr>
          <w:rFonts w:cstheme="minorHAnsi"/>
        </w:rPr>
        <w:t xml:space="preserve">De aansprakelijkheid voor schade, uit welke hoofde dan ook, is beperkt tot vergoeding van schade tot maximaal eenmaal de hoogte van de Jaarvergoeding per gebeurtenis, waarbij een reeks van samenhangende gebeurtenissen worden aangemerkt als één gebeurtenis. In geen geval zal de totale aansprakelijkheid meer bedragen dan </w:t>
      </w:r>
      <w:r w:rsidR="006A2FBC" w:rsidRPr="00A40DE8">
        <w:rPr>
          <w:rFonts w:cstheme="minorHAnsi"/>
        </w:rPr>
        <w:t>€</w:t>
      </w:r>
      <w:r w:rsidRPr="00A40DE8">
        <w:rPr>
          <w:rFonts w:cstheme="minorHAnsi"/>
        </w:rPr>
        <w:t xml:space="preserve"> 500.000</w:t>
      </w:r>
      <w:r w:rsidR="006A2FBC" w:rsidRPr="00A40DE8">
        <w:rPr>
          <w:rFonts w:cstheme="minorHAnsi"/>
        </w:rPr>
        <w:t>,00</w:t>
      </w:r>
      <w:r w:rsidRPr="00A40DE8">
        <w:rPr>
          <w:rFonts w:cstheme="minorHAnsi"/>
        </w:rPr>
        <w:t xml:space="preserve"> per jaar.</w:t>
      </w:r>
    </w:p>
    <w:p w14:paraId="36AD96D0" w14:textId="77777777" w:rsidR="00665CA3" w:rsidRPr="00A40DE8" w:rsidRDefault="00665CA3" w:rsidP="00665CA3">
      <w:pPr>
        <w:jc w:val="both"/>
        <w:rPr>
          <w:rFonts w:cstheme="minorHAnsi"/>
          <w:b/>
          <w:bCs/>
        </w:rPr>
      </w:pPr>
      <w:r w:rsidRPr="00A40DE8">
        <w:rPr>
          <w:rFonts w:cstheme="minorHAnsi"/>
          <w:b/>
          <w:bCs/>
        </w:rPr>
        <w:t>Artikel 13.5</w:t>
      </w:r>
    </w:p>
    <w:p w14:paraId="76CA9E08" w14:textId="0FFF27B6" w:rsidR="003F386F" w:rsidRPr="00A40DE8" w:rsidRDefault="003F386F" w:rsidP="00665CA3">
      <w:pPr>
        <w:jc w:val="both"/>
        <w:rPr>
          <w:rFonts w:cstheme="minorHAnsi"/>
        </w:rPr>
      </w:pPr>
      <w:r w:rsidRPr="00A40DE8">
        <w:rPr>
          <w:rFonts w:cstheme="minorHAnsi"/>
        </w:rPr>
        <w:t xml:space="preserve">De aansprakelijkheidsbeperkingen van artikel 13 zien mede op eventuele verbeurde boetes, malussen, service credits en ten gunste van </w:t>
      </w:r>
      <w:r w:rsidR="00665CA3" w:rsidRPr="00A40DE8">
        <w:rPr>
          <w:rFonts w:cstheme="minorHAnsi"/>
        </w:rPr>
        <w:t>O</w:t>
      </w:r>
      <w:r w:rsidRPr="00A40DE8">
        <w:rPr>
          <w:rFonts w:cstheme="minorHAnsi"/>
        </w:rPr>
        <w:t>pdrachtgever afgegeven vrijwaringen.</w:t>
      </w:r>
    </w:p>
    <w:p w14:paraId="7F2D8CE8" w14:textId="45D68E9F" w:rsidR="00D6452A" w:rsidRPr="00A40DE8" w:rsidRDefault="00F825CA" w:rsidP="00B3445F">
      <w:pPr>
        <w:jc w:val="both"/>
        <w:rPr>
          <w:rFonts w:cstheme="minorHAnsi"/>
          <w:b/>
          <w:bCs/>
        </w:rPr>
      </w:pPr>
      <w:r w:rsidRPr="00A40DE8">
        <w:rPr>
          <w:rFonts w:cstheme="minorHAnsi"/>
          <w:b/>
          <w:bCs/>
        </w:rPr>
        <w:t>A</w:t>
      </w:r>
      <w:r w:rsidR="006A238A" w:rsidRPr="00A40DE8">
        <w:rPr>
          <w:rFonts w:cstheme="minorHAnsi"/>
          <w:b/>
          <w:bCs/>
        </w:rPr>
        <w:t>rtikel 13.5 lid iii en iv</w:t>
      </w:r>
    </w:p>
    <w:p w14:paraId="5C02CBDA" w14:textId="3C3F86D1" w:rsidR="00C33922" w:rsidRPr="00A40DE8" w:rsidRDefault="00843DC9" w:rsidP="00B3445F">
      <w:pPr>
        <w:jc w:val="both"/>
        <w:rPr>
          <w:rFonts w:cstheme="minorHAnsi"/>
        </w:rPr>
      </w:pPr>
      <w:r w:rsidRPr="00A40DE8">
        <w:rPr>
          <w:rFonts w:cstheme="minorHAnsi"/>
        </w:rPr>
        <w:t>Aan deze a</w:t>
      </w:r>
      <w:r w:rsidR="00CD0346" w:rsidRPr="00A40DE8">
        <w:rPr>
          <w:rFonts w:cstheme="minorHAnsi"/>
        </w:rPr>
        <w:t>rtikelen wordt toegevoegd:</w:t>
      </w:r>
    </w:p>
    <w:p w14:paraId="49576958" w14:textId="02A67DB5" w:rsidR="001E6CC7" w:rsidRPr="00A40DE8" w:rsidRDefault="002A2166" w:rsidP="00B3445F">
      <w:pPr>
        <w:jc w:val="both"/>
        <w:rPr>
          <w:rFonts w:cstheme="minorHAnsi"/>
        </w:rPr>
      </w:pPr>
      <w:r w:rsidRPr="00A40DE8">
        <w:rPr>
          <w:rFonts w:cstheme="minorHAnsi"/>
        </w:rPr>
        <w:t xml:space="preserve">Aansprakelijkheid in het kader van deze artikelen </w:t>
      </w:r>
      <w:r w:rsidR="00803942" w:rsidRPr="00A40DE8">
        <w:rPr>
          <w:rFonts w:cstheme="minorHAnsi"/>
        </w:rPr>
        <w:t>geldt slecht</w:t>
      </w:r>
      <w:r w:rsidR="00756CFD" w:rsidRPr="00A40DE8">
        <w:rPr>
          <w:rFonts w:cstheme="minorHAnsi"/>
        </w:rPr>
        <w:t>s</w:t>
      </w:r>
      <w:r w:rsidR="00803942" w:rsidRPr="00A40DE8">
        <w:rPr>
          <w:rFonts w:cstheme="minorHAnsi"/>
        </w:rPr>
        <w:t xml:space="preserve"> indien de aansprakelijkheid voortvloeit uit een </w:t>
      </w:r>
      <w:r w:rsidR="00756CFD" w:rsidRPr="00A40DE8">
        <w:rPr>
          <w:rFonts w:cstheme="minorHAnsi"/>
        </w:rPr>
        <w:t xml:space="preserve">aan de Leverancier </w:t>
      </w:r>
      <w:r w:rsidR="00803942" w:rsidRPr="00A40DE8">
        <w:rPr>
          <w:rFonts w:cstheme="minorHAnsi"/>
        </w:rPr>
        <w:t xml:space="preserve">toerekenbare tekortkoming </w:t>
      </w:r>
      <w:r w:rsidR="00756CFD" w:rsidRPr="00A40DE8">
        <w:rPr>
          <w:rFonts w:cstheme="minorHAnsi"/>
        </w:rPr>
        <w:t>en/of een</w:t>
      </w:r>
      <w:r w:rsidR="00803942" w:rsidRPr="00A40DE8">
        <w:rPr>
          <w:rFonts w:cstheme="minorHAnsi"/>
        </w:rPr>
        <w:t xml:space="preserve"> </w:t>
      </w:r>
      <w:r w:rsidR="00756CFD" w:rsidRPr="00A40DE8">
        <w:rPr>
          <w:rFonts w:cstheme="minorHAnsi"/>
        </w:rPr>
        <w:t xml:space="preserve">aan de Leverancier </w:t>
      </w:r>
      <w:r w:rsidR="00B3445F" w:rsidRPr="00A40DE8">
        <w:rPr>
          <w:rFonts w:cstheme="minorHAnsi"/>
        </w:rPr>
        <w:t xml:space="preserve">toerekenbare </w:t>
      </w:r>
      <w:r w:rsidR="00803942" w:rsidRPr="00A40DE8">
        <w:rPr>
          <w:rFonts w:cstheme="minorHAnsi"/>
        </w:rPr>
        <w:t>gedrag</w:t>
      </w:r>
      <w:r w:rsidR="00756CFD" w:rsidRPr="00A40DE8">
        <w:rPr>
          <w:rFonts w:cstheme="minorHAnsi"/>
        </w:rPr>
        <w:t>ing</w:t>
      </w:r>
      <w:r w:rsidR="00B3445F" w:rsidRPr="00A40DE8">
        <w:rPr>
          <w:rFonts w:cstheme="minorHAnsi"/>
        </w:rPr>
        <w:t>.</w:t>
      </w:r>
    </w:p>
    <w:p w14:paraId="7ED26378" w14:textId="73554A69" w:rsidR="00C33922" w:rsidRPr="00A40DE8" w:rsidRDefault="00C33922" w:rsidP="00665CA3">
      <w:pPr>
        <w:jc w:val="both"/>
        <w:rPr>
          <w:rFonts w:cstheme="minorHAnsi"/>
          <w:b/>
          <w:bCs/>
        </w:rPr>
      </w:pPr>
      <w:r w:rsidRPr="00A40DE8">
        <w:rPr>
          <w:rFonts w:cstheme="minorHAnsi"/>
          <w:b/>
          <w:bCs/>
        </w:rPr>
        <w:t>Artikel 14.2</w:t>
      </w:r>
    </w:p>
    <w:p w14:paraId="700F1BE9" w14:textId="3A78F33F" w:rsidR="00C33922" w:rsidRPr="00A40DE8" w:rsidRDefault="006D306A" w:rsidP="00A75C11">
      <w:pPr>
        <w:spacing w:line="276" w:lineRule="auto"/>
        <w:jc w:val="both"/>
        <w:rPr>
          <w:rFonts w:cstheme="minorHAnsi"/>
        </w:rPr>
      </w:pPr>
      <w:r w:rsidRPr="00A40DE8">
        <w:rPr>
          <w:rFonts w:cstheme="minorHAnsi"/>
        </w:rPr>
        <w:t>Ten aanzien van verzekerd bedrag : Beroepsaansprakelijkheid: EUR 1.250.000,-- per gebeurtenis en per jaar.</w:t>
      </w:r>
    </w:p>
    <w:p w14:paraId="6F940899" w14:textId="77777777" w:rsidR="002155AE" w:rsidRPr="00A40DE8" w:rsidRDefault="002155AE" w:rsidP="00A75C11">
      <w:pPr>
        <w:jc w:val="both"/>
        <w:rPr>
          <w:rFonts w:cstheme="minorHAnsi"/>
          <w:b/>
          <w:bCs/>
        </w:rPr>
      </w:pPr>
      <w:r w:rsidRPr="00A40DE8">
        <w:rPr>
          <w:rFonts w:cstheme="minorHAnsi"/>
          <w:b/>
          <w:bCs/>
        </w:rPr>
        <w:t>Artikel 15.5</w:t>
      </w:r>
    </w:p>
    <w:p w14:paraId="1D1AC30E" w14:textId="77777777" w:rsidR="002155AE" w:rsidRPr="00A40DE8" w:rsidRDefault="002155AE" w:rsidP="00A75C11">
      <w:pPr>
        <w:jc w:val="both"/>
        <w:rPr>
          <w:rFonts w:cstheme="minorHAnsi"/>
        </w:rPr>
      </w:pPr>
      <w:r w:rsidRPr="00A40DE8">
        <w:rPr>
          <w:rFonts w:cstheme="minorHAnsi"/>
        </w:rPr>
        <w:t>De boete in dit artikel wordt aangepast naar maximaal € 10.000,00 per overtreding.</w:t>
      </w:r>
    </w:p>
    <w:p w14:paraId="79B9B753" w14:textId="5E2308F8" w:rsidR="00E15D9B" w:rsidRPr="00A40DE8" w:rsidRDefault="00E15D9B" w:rsidP="00A75C11">
      <w:pPr>
        <w:jc w:val="both"/>
        <w:rPr>
          <w:rFonts w:cstheme="minorHAnsi"/>
          <w:b/>
          <w:bCs/>
        </w:rPr>
      </w:pPr>
      <w:r w:rsidRPr="00A40DE8">
        <w:rPr>
          <w:rFonts w:cstheme="minorHAnsi"/>
          <w:b/>
          <w:bCs/>
        </w:rPr>
        <w:t>Artikel 16</w:t>
      </w:r>
    </w:p>
    <w:p w14:paraId="3EDB6131" w14:textId="671D2654" w:rsidR="00ED6BC2" w:rsidRPr="00A40DE8" w:rsidRDefault="00ED6BC2" w:rsidP="00A75C11">
      <w:pPr>
        <w:jc w:val="both"/>
        <w:rPr>
          <w:rFonts w:cstheme="minorHAnsi"/>
        </w:rPr>
      </w:pPr>
      <w:r w:rsidRPr="00A40DE8">
        <w:rPr>
          <w:rFonts w:cstheme="minorHAnsi"/>
        </w:rPr>
        <w:lastRenderedPageBreak/>
        <w:t>Aan dit artikel wordt het volgende toegevoegd:</w:t>
      </w:r>
    </w:p>
    <w:p w14:paraId="28733346" w14:textId="1E2C4D41" w:rsidR="00E15D9B" w:rsidRPr="00A40DE8" w:rsidRDefault="00ED6BC2" w:rsidP="00A75C11">
      <w:pPr>
        <w:jc w:val="both"/>
        <w:rPr>
          <w:rFonts w:cstheme="minorHAnsi"/>
        </w:rPr>
      </w:pPr>
      <w:r w:rsidRPr="00A40DE8">
        <w:rPr>
          <w:rFonts w:cstheme="minorHAnsi"/>
        </w:rPr>
        <w:t>Voor de gevallen in artikel 8.10, 10.1 en 19.2 staat een beroep op artikel 16 open.</w:t>
      </w:r>
    </w:p>
    <w:p w14:paraId="6DCA8E15" w14:textId="5D1E97FD" w:rsidR="001D4997" w:rsidRPr="00A40DE8" w:rsidRDefault="001D4997" w:rsidP="00A75C11">
      <w:pPr>
        <w:jc w:val="both"/>
        <w:rPr>
          <w:rFonts w:cstheme="minorHAnsi"/>
          <w:b/>
          <w:bCs/>
        </w:rPr>
      </w:pPr>
      <w:r w:rsidRPr="00A40DE8">
        <w:rPr>
          <w:rFonts w:cstheme="minorHAnsi"/>
          <w:b/>
          <w:bCs/>
        </w:rPr>
        <w:t>Artikel 17.3</w:t>
      </w:r>
    </w:p>
    <w:p w14:paraId="6E7320B3" w14:textId="245C0648" w:rsidR="00ED6BC2" w:rsidRPr="00A40DE8" w:rsidRDefault="00ED6BC2" w:rsidP="00A75C11">
      <w:pPr>
        <w:jc w:val="both"/>
        <w:rPr>
          <w:rFonts w:cstheme="minorHAnsi"/>
        </w:rPr>
      </w:pPr>
      <w:r w:rsidRPr="00A40DE8">
        <w:rPr>
          <w:rFonts w:cstheme="minorHAnsi"/>
        </w:rPr>
        <w:t>Aan dit artikel wordt het volgende toegevoegd:</w:t>
      </w:r>
    </w:p>
    <w:p w14:paraId="37008E25" w14:textId="40CF5EC2" w:rsidR="000F5C13" w:rsidRPr="00A40DE8" w:rsidRDefault="000F5C13" w:rsidP="00A75C11">
      <w:pPr>
        <w:jc w:val="both"/>
        <w:rPr>
          <w:rFonts w:cstheme="minorHAnsi"/>
          <w:b/>
          <w:bCs/>
        </w:rPr>
      </w:pPr>
      <w:r w:rsidRPr="00A40DE8">
        <w:rPr>
          <w:rFonts w:cstheme="minorHAnsi"/>
        </w:rPr>
        <w:t>Het Gebruiksrecht wordt verleend voor de duur van de Overeenkomst, is niet-exclusief, niet-overdraagbaar en niet-sublicentieerbaar.</w:t>
      </w:r>
      <w:r w:rsidRPr="00A40DE8">
        <w:rPr>
          <w:rFonts w:cstheme="minorHAnsi"/>
          <w:b/>
          <w:bCs/>
        </w:rPr>
        <w:t xml:space="preserve"> </w:t>
      </w:r>
    </w:p>
    <w:p w14:paraId="6C800993" w14:textId="5D80F0D5" w:rsidR="001D4997" w:rsidRPr="00A40DE8" w:rsidRDefault="001D4997" w:rsidP="00A75C11">
      <w:pPr>
        <w:jc w:val="both"/>
        <w:rPr>
          <w:rFonts w:cstheme="minorHAnsi"/>
          <w:b/>
          <w:bCs/>
        </w:rPr>
      </w:pPr>
      <w:r w:rsidRPr="00A40DE8">
        <w:rPr>
          <w:rFonts w:cstheme="minorHAnsi"/>
          <w:b/>
          <w:bCs/>
        </w:rPr>
        <w:t>Artikel 1</w:t>
      </w:r>
      <w:r w:rsidR="00F767A2" w:rsidRPr="00A40DE8">
        <w:rPr>
          <w:rFonts w:cstheme="minorHAnsi"/>
          <w:b/>
          <w:bCs/>
        </w:rPr>
        <w:t>7.4</w:t>
      </w:r>
    </w:p>
    <w:p w14:paraId="06FC421E" w14:textId="634A0777" w:rsidR="001D4997" w:rsidRPr="00A40DE8" w:rsidRDefault="00F15150" w:rsidP="00A75C11">
      <w:pPr>
        <w:jc w:val="both"/>
        <w:rPr>
          <w:rFonts w:cstheme="minorHAnsi"/>
        </w:rPr>
      </w:pPr>
      <w:r w:rsidRPr="00A40DE8">
        <w:rPr>
          <w:rFonts w:cstheme="minorHAnsi"/>
        </w:rPr>
        <w:t xml:space="preserve">Aan dit </w:t>
      </w:r>
      <w:r w:rsidR="00A75C11" w:rsidRPr="00A40DE8">
        <w:rPr>
          <w:rFonts w:cstheme="minorHAnsi"/>
        </w:rPr>
        <w:t>artikel wordt het volgende toegevoegd:</w:t>
      </w:r>
    </w:p>
    <w:p w14:paraId="5AB59C79" w14:textId="53C6B309" w:rsidR="00A75C11" w:rsidRPr="00A40DE8" w:rsidRDefault="00A75C11" w:rsidP="00A75C11">
      <w:pPr>
        <w:jc w:val="both"/>
        <w:rPr>
          <w:rFonts w:cstheme="minorHAnsi"/>
        </w:rPr>
      </w:pPr>
      <w:r w:rsidRPr="00A40DE8">
        <w:rPr>
          <w:rFonts w:cstheme="minorHAnsi"/>
        </w:rPr>
        <w:t>Deze overdracht tast het recht of de mogelijkheid van Leverancier niet aan om de aan die ontwikkeling ten grondslag liggende onderdelen, algemene beginselen, ideeën, ontwerpen, algoritmen, documentatie, documenten, werken, programmeertalen, protocollen, standaarden en dergelijke, zonder enige beperking voor andere doeleinden te gebruiken en/of te exploiteren, hetzij voor zichzelf hetzij voor derden. Evenmin tast de overdracht van een recht van intellectuele eigendom het recht van Leverancier aan om ten behoeve van zichzelf of een derde ontwikkelingen te doen die soortgelijk of ontleend zijn aan die welke ten behoeve van de Opdrachtgever zijn of worden gedaan.</w:t>
      </w:r>
    </w:p>
    <w:p w14:paraId="2357BEDC" w14:textId="07313AF7" w:rsidR="001D4997" w:rsidRPr="00A40DE8" w:rsidRDefault="001D4997" w:rsidP="00A75C11">
      <w:pPr>
        <w:jc w:val="both"/>
        <w:rPr>
          <w:rFonts w:cstheme="minorHAnsi"/>
          <w:b/>
          <w:bCs/>
        </w:rPr>
      </w:pPr>
      <w:r w:rsidRPr="00A40DE8">
        <w:rPr>
          <w:rFonts w:cstheme="minorHAnsi"/>
          <w:b/>
          <w:bCs/>
        </w:rPr>
        <w:t>Artikel 1</w:t>
      </w:r>
      <w:r w:rsidR="00BA665F" w:rsidRPr="00A40DE8">
        <w:rPr>
          <w:rFonts w:cstheme="minorHAnsi"/>
          <w:b/>
          <w:bCs/>
        </w:rPr>
        <w:t>7</w:t>
      </w:r>
      <w:r w:rsidRPr="00A40DE8">
        <w:rPr>
          <w:rFonts w:cstheme="minorHAnsi"/>
          <w:b/>
          <w:bCs/>
        </w:rPr>
        <w:t>.5</w:t>
      </w:r>
    </w:p>
    <w:p w14:paraId="7F65BDD5" w14:textId="283E93A6" w:rsidR="00BA665F" w:rsidRPr="00A40DE8" w:rsidRDefault="00BA665F" w:rsidP="00A75C11">
      <w:pPr>
        <w:jc w:val="both"/>
        <w:rPr>
          <w:rFonts w:cstheme="minorHAnsi"/>
        </w:rPr>
      </w:pPr>
      <w:r w:rsidRPr="00A40DE8">
        <w:rPr>
          <w:rFonts w:cstheme="minorHAnsi"/>
        </w:rPr>
        <w:t>Aan dit artikel wordt het volgende toegevoegd:</w:t>
      </w:r>
    </w:p>
    <w:p w14:paraId="225935D2" w14:textId="6D386E05" w:rsidR="00BA665F" w:rsidRPr="00A40DE8" w:rsidRDefault="00BA665F" w:rsidP="00A75C11">
      <w:pPr>
        <w:jc w:val="both"/>
        <w:rPr>
          <w:rFonts w:cstheme="minorHAnsi"/>
        </w:rPr>
      </w:pPr>
      <w:r w:rsidRPr="00A40DE8">
        <w:rPr>
          <w:rFonts w:cstheme="minorHAnsi"/>
        </w:rPr>
        <w:t>Deze verplichting tot vrijwaring vervalt indien de verweten inbreuk verband houdt (i) met door de Opdrachtgever ter gebruik, bewerking, verwerking of incorporatie aan Opdrachtnemer ter beschikking gestelde materialen, dan wel (ii) met wijzigingen die de Opdrachtgever zonder schriftelijke toestemming van Opdrachtnemer in de ICT Prestatie, Programmatuur, databestanden, of andere materialen heeft aangebracht of door een derde heeft laten aanbrengen.</w:t>
      </w:r>
    </w:p>
    <w:p w14:paraId="598A8465" w14:textId="2FC6EBB2" w:rsidR="001D4997" w:rsidRPr="00A40DE8" w:rsidRDefault="001D4997" w:rsidP="00A75C11">
      <w:pPr>
        <w:jc w:val="both"/>
        <w:rPr>
          <w:rFonts w:cstheme="minorHAnsi"/>
          <w:b/>
          <w:bCs/>
        </w:rPr>
      </w:pPr>
      <w:r w:rsidRPr="00A40DE8">
        <w:rPr>
          <w:rFonts w:cstheme="minorHAnsi"/>
          <w:b/>
          <w:bCs/>
        </w:rPr>
        <w:t>Artikel 1</w:t>
      </w:r>
      <w:r w:rsidR="002828C3" w:rsidRPr="00A40DE8">
        <w:rPr>
          <w:rFonts w:cstheme="minorHAnsi"/>
          <w:b/>
          <w:bCs/>
        </w:rPr>
        <w:t>7</w:t>
      </w:r>
      <w:r w:rsidRPr="00A40DE8">
        <w:rPr>
          <w:rFonts w:cstheme="minorHAnsi"/>
          <w:b/>
          <w:bCs/>
        </w:rPr>
        <w:t>.</w:t>
      </w:r>
      <w:r w:rsidR="002828C3" w:rsidRPr="00A40DE8">
        <w:rPr>
          <w:rFonts w:cstheme="minorHAnsi"/>
          <w:b/>
          <w:bCs/>
        </w:rPr>
        <w:t>8</w:t>
      </w:r>
    </w:p>
    <w:p w14:paraId="32060762" w14:textId="558D38F1" w:rsidR="001D4997" w:rsidRPr="00A40DE8" w:rsidRDefault="009712C4" w:rsidP="00A75C11">
      <w:pPr>
        <w:jc w:val="both"/>
        <w:rPr>
          <w:rFonts w:cstheme="minorHAnsi"/>
        </w:rPr>
      </w:pPr>
      <w:r w:rsidRPr="00A40DE8">
        <w:rPr>
          <w:rFonts w:cstheme="minorHAnsi"/>
        </w:rPr>
        <w:t>Aan dit artikel wordt het volgende toegevoegd:</w:t>
      </w:r>
    </w:p>
    <w:p w14:paraId="78273138" w14:textId="2E8BD5CC" w:rsidR="009712C4" w:rsidRPr="00A40DE8" w:rsidRDefault="009712C4" w:rsidP="00A75C11">
      <w:pPr>
        <w:jc w:val="both"/>
        <w:rPr>
          <w:rFonts w:cstheme="minorHAnsi"/>
        </w:rPr>
      </w:pPr>
      <w:r w:rsidRPr="00A40DE8">
        <w:rPr>
          <w:rFonts w:cstheme="minorHAnsi"/>
        </w:rPr>
        <w:t>En in rechte onherroepelijk is komen vast te staan dat het betreffende deel van de door Leverancier zelf ontwikkelde ICT-prestatie inbreuk maakt.</w:t>
      </w:r>
    </w:p>
    <w:p w14:paraId="5594FD59" w14:textId="64DC8B0D" w:rsidR="001D4997" w:rsidRPr="00A40DE8" w:rsidRDefault="001D4997" w:rsidP="00A75C11">
      <w:pPr>
        <w:jc w:val="both"/>
        <w:rPr>
          <w:rFonts w:cstheme="minorHAnsi"/>
          <w:b/>
          <w:bCs/>
        </w:rPr>
      </w:pPr>
      <w:r w:rsidRPr="00A40DE8">
        <w:rPr>
          <w:rFonts w:cstheme="minorHAnsi"/>
          <w:b/>
          <w:bCs/>
        </w:rPr>
        <w:t xml:space="preserve">Artikel </w:t>
      </w:r>
      <w:r w:rsidR="000C3006" w:rsidRPr="00A40DE8">
        <w:rPr>
          <w:rFonts w:cstheme="minorHAnsi"/>
          <w:b/>
          <w:bCs/>
        </w:rPr>
        <w:t>19.1 en 19.2</w:t>
      </w:r>
    </w:p>
    <w:p w14:paraId="57D24BE1" w14:textId="2080118A" w:rsidR="00C2079E" w:rsidRPr="00A40DE8" w:rsidRDefault="00C2079E" w:rsidP="00A75C11">
      <w:pPr>
        <w:jc w:val="both"/>
        <w:rPr>
          <w:rFonts w:cstheme="minorHAnsi"/>
        </w:rPr>
      </w:pPr>
      <w:r w:rsidRPr="00A40DE8">
        <w:rPr>
          <w:rFonts w:cstheme="minorHAnsi"/>
        </w:rPr>
        <w:t>In geval van Derdenprogrammatuur accepteert Opdrachtgever de licentie- en onderhouds)voorwaarden van deze derde partij.</w:t>
      </w:r>
    </w:p>
    <w:p w14:paraId="1B76953E" w14:textId="35798057" w:rsidR="001D4997" w:rsidRPr="00A40DE8" w:rsidRDefault="001D4997" w:rsidP="00A75C11">
      <w:pPr>
        <w:jc w:val="both"/>
        <w:rPr>
          <w:rFonts w:cstheme="minorHAnsi"/>
          <w:b/>
          <w:bCs/>
        </w:rPr>
      </w:pPr>
      <w:r w:rsidRPr="00A40DE8">
        <w:rPr>
          <w:rFonts w:cstheme="minorHAnsi"/>
          <w:b/>
          <w:bCs/>
        </w:rPr>
        <w:t xml:space="preserve">Artikel </w:t>
      </w:r>
      <w:r w:rsidR="007853D7" w:rsidRPr="00A40DE8">
        <w:rPr>
          <w:rFonts w:cstheme="minorHAnsi"/>
          <w:b/>
          <w:bCs/>
        </w:rPr>
        <w:t>20.1</w:t>
      </w:r>
    </w:p>
    <w:p w14:paraId="2F481BEE" w14:textId="12C22071" w:rsidR="001D4997" w:rsidRPr="00A40DE8" w:rsidRDefault="00B74038" w:rsidP="00A75C11">
      <w:pPr>
        <w:jc w:val="both"/>
        <w:rPr>
          <w:rFonts w:cstheme="minorHAnsi"/>
        </w:rPr>
      </w:pPr>
      <w:r w:rsidRPr="00A40DE8">
        <w:rPr>
          <w:rFonts w:cstheme="minorHAnsi"/>
        </w:rPr>
        <w:t>In dit artikel wordt Leverancier veran</w:t>
      </w:r>
      <w:r w:rsidR="00E46510" w:rsidRPr="00A40DE8">
        <w:rPr>
          <w:rFonts w:cstheme="minorHAnsi"/>
        </w:rPr>
        <w:t>derd in Partijen.</w:t>
      </w:r>
    </w:p>
    <w:p w14:paraId="0EEC1F93" w14:textId="057FD2C7" w:rsidR="001D4997" w:rsidRPr="00A40DE8" w:rsidRDefault="001D4997" w:rsidP="00A75C11">
      <w:pPr>
        <w:jc w:val="both"/>
        <w:rPr>
          <w:rFonts w:cstheme="minorHAnsi"/>
          <w:b/>
          <w:bCs/>
        </w:rPr>
      </w:pPr>
      <w:r w:rsidRPr="00A40DE8">
        <w:rPr>
          <w:rFonts w:cstheme="minorHAnsi"/>
          <w:b/>
          <w:bCs/>
        </w:rPr>
        <w:t xml:space="preserve">Artikel </w:t>
      </w:r>
      <w:r w:rsidR="00787600" w:rsidRPr="00A40DE8">
        <w:rPr>
          <w:rFonts w:cstheme="minorHAnsi"/>
          <w:b/>
          <w:bCs/>
        </w:rPr>
        <w:t>20.3</w:t>
      </w:r>
    </w:p>
    <w:p w14:paraId="4C8F9D2D" w14:textId="77777777" w:rsidR="00227057" w:rsidRPr="00A40DE8" w:rsidRDefault="00227057" w:rsidP="00227057">
      <w:pPr>
        <w:jc w:val="both"/>
        <w:rPr>
          <w:rFonts w:cstheme="minorHAnsi"/>
        </w:rPr>
      </w:pPr>
      <w:r w:rsidRPr="00A40DE8">
        <w:rPr>
          <w:rFonts w:cstheme="minorHAnsi"/>
        </w:rPr>
        <w:t>Aan dit artikel wordt het volgende toegevoegd:</w:t>
      </w:r>
    </w:p>
    <w:p w14:paraId="1383F0D8" w14:textId="35A84CE7" w:rsidR="001D4997" w:rsidRPr="00A40DE8" w:rsidRDefault="00787264" w:rsidP="00A75C11">
      <w:pPr>
        <w:jc w:val="both"/>
        <w:rPr>
          <w:rFonts w:cstheme="minorHAnsi"/>
        </w:rPr>
      </w:pPr>
      <w:r w:rsidRPr="00A40DE8">
        <w:rPr>
          <w:rFonts w:cstheme="minorHAnsi"/>
        </w:rPr>
        <w:t>In geval waarin h</w:t>
      </w:r>
      <w:r w:rsidR="008F20AC" w:rsidRPr="00A40DE8">
        <w:rPr>
          <w:rFonts w:cstheme="minorHAnsi"/>
        </w:rPr>
        <w:t>et Gebruiksrecht onlosmakelijk</w:t>
      </w:r>
      <w:r w:rsidRPr="00A40DE8">
        <w:rPr>
          <w:rFonts w:cstheme="minorHAnsi"/>
        </w:rPr>
        <w:t xml:space="preserve"> is</w:t>
      </w:r>
      <w:r w:rsidR="008F20AC" w:rsidRPr="00A40DE8">
        <w:rPr>
          <w:rFonts w:cstheme="minorHAnsi"/>
        </w:rPr>
        <w:t xml:space="preserve"> verbonden met de onderhoudsovereenkomst</w:t>
      </w:r>
      <w:r w:rsidRPr="00A40DE8">
        <w:rPr>
          <w:rFonts w:cstheme="minorHAnsi"/>
        </w:rPr>
        <w:t xml:space="preserve"> </w:t>
      </w:r>
      <w:r w:rsidR="00CE3374" w:rsidRPr="00A40DE8">
        <w:rPr>
          <w:rFonts w:cstheme="minorHAnsi"/>
        </w:rPr>
        <w:t>kan</w:t>
      </w:r>
      <w:r w:rsidRPr="00A40DE8">
        <w:rPr>
          <w:rFonts w:cstheme="minorHAnsi"/>
        </w:rPr>
        <w:t xml:space="preserve"> </w:t>
      </w:r>
      <w:r w:rsidR="008F20AC" w:rsidRPr="00A40DE8">
        <w:rPr>
          <w:rFonts w:cstheme="minorHAnsi"/>
        </w:rPr>
        <w:t xml:space="preserve">de onderhoudsovereenkomst niet separaat van het Gebruiksrecht worden opgezegd. Het is </w:t>
      </w:r>
      <w:r w:rsidR="00CE3374" w:rsidRPr="00A40DE8">
        <w:rPr>
          <w:rFonts w:cstheme="minorHAnsi"/>
        </w:rPr>
        <w:t>in dat geval</w:t>
      </w:r>
      <w:r w:rsidR="008F20AC" w:rsidRPr="00A40DE8">
        <w:rPr>
          <w:rFonts w:cstheme="minorHAnsi"/>
        </w:rPr>
        <w:t xml:space="preserve"> wel mogelijk om bepaalde licenties/modules op te zeggen, waarbij de onderhoudsgrondslag (en het </w:t>
      </w:r>
      <w:r w:rsidR="00CE3374" w:rsidRPr="00A40DE8">
        <w:rPr>
          <w:rFonts w:cstheme="minorHAnsi"/>
        </w:rPr>
        <w:t>daarmee gepaard gaande kosten</w:t>
      </w:r>
      <w:r w:rsidR="008F20AC" w:rsidRPr="00A40DE8">
        <w:rPr>
          <w:rFonts w:cstheme="minorHAnsi"/>
        </w:rPr>
        <w:t>) evenredig worden aangepast.</w:t>
      </w:r>
    </w:p>
    <w:p w14:paraId="6D89B855" w14:textId="39EF9FEA" w:rsidR="001D4997" w:rsidRPr="00A40DE8" w:rsidRDefault="001D4997" w:rsidP="00A75C11">
      <w:pPr>
        <w:jc w:val="both"/>
        <w:rPr>
          <w:rFonts w:cstheme="minorHAnsi"/>
          <w:b/>
          <w:bCs/>
        </w:rPr>
      </w:pPr>
      <w:r w:rsidRPr="00A40DE8">
        <w:rPr>
          <w:rFonts w:cstheme="minorHAnsi"/>
          <w:b/>
          <w:bCs/>
        </w:rPr>
        <w:lastRenderedPageBreak/>
        <w:t xml:space="preserve">Artikel </w:t>
      </w:r>
      <w:r w:rsidR="004B2269" w:rsidRPr="00A40DE8">
        <w:rPr>
          <w:rFonts w:cstheme="minorHAnsi"/>
          <w:b/>
          <w:bCs/>
        </w:rPr>
        <w:t>20.10</w:t>
      </w:r>
    </w:p>
    <w:p w14:paraId="57718053" w14:textId="089294BE" w:rsidR="001D4997" w:rsidRPr="00A40DE8" w:rsidRDefault="005F7DA4" w:rsidP="00A75C11">
      <w:pPr>
        <w:jc w:val="both"/>
        <w:rPr>
          <w:rFonts w:cstheme="minorHAnsi"/>
        </w:rPr>
      </w:pPr>
      <w:r w:rsidRPr="00A40DE8">
        <w:rPr>
          <w:rFonts w:cstheme="minorHAnsi"/>
        </w:rPr>
        <w:t>Aan dit artikel wordt het volgende toegevoegd</w:t>
      </w:r>
      <w:r w:rsidR="00E51ADC" w:rsidRPr="00A40DE8">
        <w:rPr>
          <w:rFonts w:cstheme="minorHAnsi"/>
        </w:rPr>
        <w:t xml:space="preserve"> en is een deel doorgehaald:</w:t>
      </w:r>
    </w:p>
    <w:p w14:paraId="72D1FD5C" w14:textId="7E265D16" w:rsidR="00E51ADC" w:rsidRPr="00A40DE8" w:rsidRDefault="005B5CED" w:rsidP="00A75C11">
      <w:pPr>
        <w:jc w:val="both"/>
        <w:rPr>
          <w:rFonts w:cstheme="minorHAnsi"/>
        </w:rPr>
      </w:pPr>
      <w:r w:rsidRPr="00A40DE8">
        <w:rPr>
          <w:rFonts w:cstheme="minorHAnsi"/>
        </w:rPr>
        <w:t>Indien een partij de ontbinding van de Overeenkomst inroept, worden de reeds door Leverancier uitgevoerde werkzaamheden, verrichte leveringen en diensten afgerekend naar de stand van het werk op het moment van de ontbinding. Indien Opdrachtgever op het moment van de ontbinding reeds prestaties ter uitvoering van de Overeenkomst heeft ontvangen, zullen deze prestaties en de daarmee samenhangende betalingsverplichtingen geen voorwerp van ongedaanmaking zijn. Bedragen die betrekking hebben op prestaties die Leverancier vóór de ontbinding heeft gefactureerd in verband met hetgeen hij ter uitvoering van de Overeenkomst reeds heeft verricht of geleverd, blijven onverminderd verschuldigd en worden op het moment van de ontbinding direct opeisbaar.</w:t>
      </w:r>
    </w:p>
    <w:p w14:paraId="36BA0F09" w14:textId="30641A5E" w:rsidR="001D4997" w:rsidRPr="00A40DE8" w:rsidRDefault="001D4997" w:rsidP="00A75C11">
      <w:pPr>
        <w:jc w:val="both"/>
        <w:rPr>
          <w:rFonts w:cstheme="minorHAnsi"/>
          <w:b/>
          <w:bCs/>
        </w:rPr>
      </w:pPr>
      <w:r w:rsidRPr="00A40DE8">
        <w:rPr>
          <w:rFonts w:cstheme="minorHAnsi"/>
          <w:b/>
          <w:bCs/>
        </w:rPr>
        <w:t xml:space="preserve">Artikel </w:t>
      </w:r>
      <w:r w:rsidR="00AF74A2" w:rsidRPr="00A40DE8">
        <w:rPr>
          <w:rFonts w:cstheme="minorHAnsi"/>
          <w:b/>
          <w:bCs/>
        </w:rPr>
        <w:t>21</w:t>
      </w:r>
      <w:r w:rsidRPr="00A40DE8">
        <w:rPr>
          <w:rFonts w:cstheme="minorHAnsi"/>
          <w:b/>
          <w:bCs/>
        </w:rPr>
        <w:t>.</w:t>
      </w:r>
      <w:r w:rsidR="00AF74A2" w:rsidRPr="00A40DE8">
        <w:rPr>
          <w:rFonts w:cstheme="minorHAnsi"/>
          <w:b/>
          <w:bCs/>
        </w:rPr>
        <w:t>1</w:t>
      </w:r>
    </w:p>
    <w:p w14:paraId="1ADFAF1A" w14:textId="5037CDFC" w:rsidR="001D4997" w:rsidRPr="00A40DE8" w:rsidRDefault="000D664C" w:rsidP="00A75C11">
      <w:pPr>
        <w:jc w:val="both"/>
        <w:rPr>
          <w:rFonts w:cstheme="minorHAnsi"/>
        </w:rPr>
      </w:pPr>
      <w:r w:rsidRPr="00A40DE8">
        <w:rPr>
          <w:rFonts w:cstheme="minorHAnsi"/>
        </w:rPr>
        <w:t>Aan dit artikel wordt het volgende toegevoegd:</w:t>
      </w:r>
    </w:p>
    <w:p w14:paraId="2157613E" w14:textId="303A47E3" w:rsidR="000D664C" w:rsidRPr="00A40DE8" w:rsidRDefault="000D664C" w:rsidP="00A75C11">
      <w:pPr>
        <w:jc w:val="both"/>
        <w:rPr>
          <w:rFonts w:cstheme="minorHAnsi"/>
        </w:rPr>
      </w:pPr>
      <w:r w:rsidRPr="00A40DE8">
        <w:rPr>
          <w:rFonts w:cstheme="minorHAnsi"/>
        </w:rPr>
        <w:t>Opdrachtgever zal Leverancier echter eerst in staat stellen nadere informatie te verstrekken waarmee Opdrachtgever bedoelde naleving kan vaststellen, waaronder relevante certificaten of verklaringen van derden (Third Party Memorandum). Indien Opdrachtgever desondanks aanleiding heeft aan te nemen dat niet wezenlijk conform de Overeenkomst wordt nagekomen, dan kan hij maximaal éénmaal per jaar door een onafhankelijke, gecertificeerde, externe deskundige die aantoonbaar ervaring heeft met de te leveren ICT Prestatie een audit laten uitvoeren. Leverancier heeft het recht een deskundige te weigeren indien deze volgens Leverancier diens concurrentiepositie aantast. De audit zal beperkt zijn tot het controleren van de naleving van de verplichtingen uit de Overeenkomst. De deskundige zal een geheimhoudingsplicht hebben ten aanzien van hetgeen hij aantreft en zal alleen datgene rapporteren aan Opdrachtgever dat een tekortkoming oplevert in de nakoming van verplichtingen die Leverancier heeft op grond van de Overeenkomst. De deskundige zal een afschrift van zijn rapport aan Leverancier verstrekken.</w:t>
      </w:r>
    </w:p>
    <w:p w14:paraId="19A523D7" w14:textId="63EDDC6E" w:rsidR="001D4997" w:rsidRPr="00A40DE8" w:rsidRDefault="001D4997" w:rsidP="00A75C11">
      <w:pPr>
        <w:jc w:val="both"/>
        <w:rPr>
          <w:rFonts w:cstheme="minorHAnsi"/>
          <w:b/>
          <w:bCs/>
        </w:rPr>
      </w:pPr>
      <w:r w:rsidRPr="00A40DE8">
        <w:rPr>
          <w:rFonts w:cstheme="minorHAnsi"/>
          <w:b/>
          <w:bCs/>
        </w:rPr>
        <w:t xml:space="preserve">Artikel </w:t>
      </w:r>
      <w:r w:rsidR="00A53915" w:rsidRPr="00A40DE8">
        <w:rPr>
          <w:rFonts w:cstheme="minorHAnsi"/>
          <w:b/>
          <w:bCs/>
        </w:rPr>
        <w:t>22</w:t>
      </w:r>
      <w:r w:rsidRPr="00A40DE8">
        <w:rPr>
          <w:rFonts w:cstheme="minorHAnsi"/>
          <w:b/>
          <w:bCs/>
        </w:rPr>
        <w:t>.</w:t>
      </w:r>
      <w:r w:rsidR="00A53915" w:rsidRPr="00A40DE8">
        <w:rPr>
          <w:rFonts w:cstheme="minorHAnsi"/>
          <w:b/>
          <w:bCs/>
        </w:rPr>
        <w:t>1</w:t>
      </w:r>
    </w:p>
    <w:p w14:paraId="7BB73C14" w14:textId="77777777" w:rsidR="000D664C" w:rsidRPr="00A40DE8" w:rsidRDefault="000D664C" w:rsidP="000D664C">
      <w:pPr>
        <w:jc w:val="both"/>
        <w:rPr>
          <w:rFonts w:cstheme="minorHAnsi"/>
        </w:rPr>
      </w:pPr>
      <w:r w:rsidRPr="00A40DE8">
        <w:rPr>
          <w:rFonts w:cstheme="minorHAnsi"/>
        </w:rPr>
        <w:t>Aan dit artikel wordt het volgende toegevoegd:</w:t>
      </w:r>
    </w:p>
    <w:p w14:paraId="0979FDFD" w14:textId="092D46B2" w:rsidR="00F23124" w:rsidRPr="00A40DE8" w:rsidRDefault="00F23124" w:rsidP="000D664C">
      <w:pPr>
        <w:jc w:val="both"/>
        <w:rPr>
          <w:rFonts w:cstheme="minorHAnsi"/>
        </w:rPr>
      </w:pPr>
      <w:r w:rsidRPr="00A40DE8">
        <w:rPr>
          <w:rFonts w:cstheme="minorHAnsi"/>
        </w:rPr>
        <w:t>Een exit-plan mag Leverancier aanbieden in een voor hem gangbaar format. Bij eventuele afwijkingen treden partijen in overleg.</w:t>
      </w:r>
    </w:p>
    <w:p w14:paraId="3DD33A73" w14:textId="520D1216" w:rsidR="005B5CED" w:rsidRPr="00A40DE8" w:rsidRDefault="005B5CED" w:rsidP="005B5CED">
      <w:pPr>
        <w:jc w:val="both"/>
        <w:rPr>
          <w:rFonts w:cstheme="minorHAnsi"/>
          <w:b/>
          <w:bCs/>
        </w:rPr>
      </w:pPr>
      <w:r w:rsidRPr="00A40DE8">
        <w:rPr>
          <w:rFonts w:cstheme="minorHAnsi"/>
          <w:b/>
          <w:bCs/>
        </w:rPr>
        <w:t xml:space="preserve">Artikel </w:t>
      </w:r>
      <w:r w:rsidR="000E7D61" w:rsidRPr="00A40DE8">
        <w:rPr>
          <w:rFonts w:cstheme="minorHAnsi"/>
          <w:b/>
          <w:bCs/>
        </w:rPr>
        <w:t>30.2 sub i</w:t>
      </w:r>
    </w:p>
    <w:p w14:paraId="17BF21B0" w14:textId="77777777" w:rsidR="000D664C" w:rsidRPr="00A40DE8" w:rsidRDefault="000D664C" w:rsidP="000D664C">
      <w:pPr>
        <w:jc w:val="both"/>
        <w:rPr>
          <w:rFonts w:cstheme="minorHAnsi"/>
        </w:rPr>
      </w:pPr>
      <w:r w:rsidRPr="00A40DE8">
        <w:rPr>
          <w:rFonts w:cstheme="minorHAnsi"/>
        </w:rPr>
        <w:t>Aan dit artikel wordt het volgende toegevoegd:</w:t>
      </w:r>
    </w:p>
    <w:p w14:paraId="0D076400" w14:textId="421E8EAB" w:rsidR="002155AE" w:rsidRDefault="00544784" w:rsidP="006C7837">
      <w:pPr>
        <w:jc w:val="both"/>
        <w:rPr>
          <w:rFonts w:cstheme="minorHAnsi"/>
        </w:rPr>
      </w:pPr>
      <w:r w:rsidRPr="00A40DE8">
        <w:rPr>
          <w:rFonts w:cstheme="minorHAnsi"/>
        </w:rPr>
        <w:t xml:space="preserve">Leverancier mag een SaaS-escrow regeling aanbieden met een derde partij die de dienstverlening van Leverancier </w:t>
      </w:r>
      <w:r w:rsidR="00BC1ADE" w:rsidRPr="00A40DE8">
        <w:rPr>
          <w:rFonts w:cstheme="minorHAnsi"/>
        </w:rPr>
        <w:t>voortzet</w:t>
      </w:r>
      <w:r w:rsidRPr="00A40DE8">
        <w:rPr>
          <w:rFonts w:cstheme="minorHAnsi"/>
        </w:rPr>
        <w:t xml:space="preserve"> t.b.v. Opdrachtgever. Opdrachtgever sluit zelf een overeenkomst met deze derde partij.</w:t>
      </w:r>
      <w:r w:rsidR="00BC1ADE" w:rsidRPr="00A40DE8">
        <w:rPr>
          <w:rFonts w:cstheme="minorHAnsi"/>
        </w:rPr>
        <w:t xml:space="preserve"> </w:t>
      </w:r>
      <w:r w:rsidRPr="00A40DE8">
        <w:rPr>
          <w:rFonts w:cstheme="minorHAnsi"/>
        </w:rPr>
        <w:t>Deze SaaS-escrow overeenkomst is geen onderdeel van de prijs die is aangeboden bij de inschrijving.</w:t>
      </w:r>
    </w:p>
    <w:p w14:paraId="6438AA72" w14:textId="77777777" w:rsidR="00142BE7" w:rsidRDefault="00142BE7" w:rsidP="006C7837">
      <w:pPr>
        <w:jc w:val="both"/>
        <w:rPr>
          <w:rFonts w:cstheme="minorHAnsi"/>
        </w:rPr>
      </w:pPr>
    </w:p>
    <w:p w14:paraId="43D44C40" w14:textId="69A74308" w:rsidR="00142BE7" w:rsidRPr="00CA056A" w:rsidRDefault="00142BE7" w:rsidP="006C7837">
      <w:pPr>
        <w:jc w:val="both"/>
        <w:rPr>
          <w:rFonts w:cstheme="minorHAnsi"/>
          <w:b/>
          <w:bCs/>
        </w:rPr>
      </w:pPr>
      <w:r w:rsidRPr="00CA056A">
        <w:rPr>
          <w:rFonts w:cstheme="minorHAnsi"/>
          <w:b/>
          <w:bCs/>
        </w:rPr>
        <w:t xml:space="preserve">Artikel 30.2 sub </w:t>
      </w:r>
      <w:r w:rsidR="00CA056A" w:rsidRPr="00CA056A">
        <w:rPr>
          <w:rFonts w:cstheme="minorHAnsi"/>
          <w:b/>
          <w:bCs/>
        </w:rPr>
        <w:t>ii en iii</w:t>
      </w:r>
    </w:p>
    <w:p w14:paraId="7737759E" w14:textId="3A26C67F" w:rsidR="00CA056A" w:rsidRDefault="00CA056A" w:rsidP="006C7837">
      <w:pPr>
        <w:jc w:val="both"/>
        <w:rPr>
          <w:rFonts w:cstheme="minorHAnsi"/>
        </w:rPr>
      </w:pPr>
      <w:r>
        <w:rPr>
          <w:rFonts w:cstheme="minorHAnsi"/>
        </w:rPr>
        <w:t>Vervallen</w:t>
      </w:r>
    </w:p>
    <w:p w14:paraId="31C712C6" w14:textId="77777777" w:rsidR="00CA056A" w:rsidRPr="00A40DE8" w:rsidRDefault="00CA056A" w:rsidP="006C7837">
      <w:pPr>
        <w:jc w:val="both"/>
        <w:rPr>
          <w:rFonts w:cstheme="minorHAnsi"/>
        </w:rPr>
      </w:pPr>
    </w:p>
    <w:p w14:paraId="16943F7B" w14:textId="77777777" w:rsidR="00C33922" w:rsidRPr="00A40DE8" w:rsidRDefault="00C33922" w:rsidP="00A75C11">
      <w:pPr>
        <w:spacing w:line="276" w:lineRule="auto"/>
        <w:jc w:val="both"/>
        <w:rPr>
          <w:rFonts w:cstheme="minorHAnsi"/>
        </w:rPr>
      </w:pPr>
    </w:p>
    <w:sectPr w:rsidR="00C33922" w:rsidRPr="00A40DE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676C6" w14:textId="77777777" w:rsidR="00813114" w:rsidRDefault="00813114" w:rsidP="009B3C86">
      <w:pPr>
        <w:spacing w:after="0" w:line="240" w:lineRule="auto"/>
      </w:pPr>
      <w:r>
        <w:separator/>
      </w:r>
    </w:p>
  </w:endnote>
  <w:endnote w:type="continuationSeparator" w:id="0">
    <w:p w14:paraId="799BE152" w14:textId="77777777" w:rsidR="00813114" w:rsidRDefault="00813114" w:rsidP="009B3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9534" w14:textId="77777777" w:rsidR="009B3C86" w:rsidRDefault="009B3C8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74E9" w14:textId="77777777" w:rsidR="009B3C86" w:rsidRDefault="009B3C8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B2453" w14:textId="77777777" w:rsidR="009B3C86" w:rsidRDefault="009B3C8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4A3FE" w14:textId="77777777" w:rsidR="00813114" w:rsidRDefault="00813114" w:rsidP="009B3C86">
      <w:pPr>
        <w:spacing w:after="0" w:line="240" w:lineRule="auto"/>
      </w:pPr>
      <w:r>
        <w:separator/>
      </w:r>
    </w:p>
  </w:footnote>
  <w:footnote w:type="continuationSeparator" w:id="0">
    <w:p w14:paraId="789505ED" w14:textId="77777777" w:rsidR="00813114" w:rsidRDefault="00813114" w:rsidP="009B3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52FF8" w14:textId="07417444" w:rsidR="009B3C86" w:rsidRDefault="009B3C8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AFFCB" w14:textId="751601BB" w:rsidR="009B3C86" w:rsidRDefault="009B3C8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589F" w14:textId="5D57AAD4" w:rsidR="009B3C86" w:rsidRDefault="009B3C8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90A"/>
    <w:multiLevelType w:val="multilevel"/>
    <w:tmpl w:val="A79A2E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260EBD"/>
    <w:multiLevelType w:val="multilevel"/>
    <w:tmpl w:val="4D36A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1A6D56"/>
    <w:multiLevelType w:val="multilevel"/>
    <w:tmpl w:val="B19421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5216775"/>
    <w:multiLevelType w:val="multilevel"/>
    <w:tmpl w:val="91C4B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904509C"/>
    <w:multiLevelType w:val="multilevel"/>
    <w:tmpl w:val="ACF4A93C"/>
    <w:lvl w:ilvl="0">
      <w:start w:val="1"/>
      <w:numFmt w:val="decimal"/>
      <w:lvlText w:val="%1"/>
      <w:lvlJc w:val="left"/>
      <w:pPr>
        <w:ind w:left="432" w:hanging="432"/>
      </w:pPr>
      <w:rPr>
        <w:rFonts w:hint="default"/>
      </w:rPr>
    </w:lvl>
    <w:lvl w:ilvl="1">
      <w:start w:val="1"/>
      <w:numFmt w:val="decimal"/>
      <w:pStyle w:val="Kop2"/>
      <w:lvlText w:val="%1.%2"/>
      <w:lvlJc w:val="left"/>
      <w:pPr>
        <w:ind w:left="1852" w:hanging="576"/>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394085245">
    <w:abstractNumId w:val="4"/>
  </w:num>
  <w:num w:numId="2" w16cid:durableId="44531000">
    <w:abstractNumId w:val="2"/>
  </w:num>
  <w:num w:numId="3" w16cid:durableId="580484041">
    <w:abstractNumId w:val="4"/>
  </w:num>
  <w:num w:numId="4" w16cid:durableId="1542328322">
    <w:abstractNumId w:val="3"/>
  </w:num>
  <w:num w:numId="5" w16cid:durableId="1935626131">
    <w:abstractNumId w:val="4"/>
  </w:num>
  <w:num w:numId="6" w16cid:durableId="978222871">
    <w:abstractNumId w:val="0"/>
  </w:num>
  <w:num w:numId="7" w16cid:durableId="1376584334">
    <w:abstractNumId w:val="4"/>
  </w:num>
  <w:num w:numId="8" w16cid:durableId="1221207897">
    <w:abstractNumId w:val="4"/>
  </w:num>
  <w:num w:numId="9" w16cid:durableId="1939481378">
    <w:abstractNumId w:val="4"/>
  </w:num>
  <w:num w:numId="10" w16cid:durableId="1062560562">
    <w:abstractNumId w:val="4"/>
  </w:num>
  <w:num w:numId="11" w16cid:durableId="2069112594">
    <w:abstractNumId w:val="4"/>
  </w:num>
  <w:num w:numId="12" w16cid:durableId="1538544847">
    <w:abstractNumId w:val="4"/>
  </w:num>
  <w:num w:numId="13" w16cid:durableId="163494157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2110286">
    <w:abstractNumId w:val="1"/>
  </w:num>
  <w:num w:numId="15" w16cid:durableId="380903583">
    <w:abstractNumId w:val="4"/>
  </w:num>
  <w:num w:numId="16" w16cid:durableId="992492604">
    <w:abstractNumId w:val="4"/>
  </w:num>
  <w:num w:numId="17" w16cid:durableId="1973750440">
    <w:abstractNumId w:val="4"/>
  </w:num>
  <w:num w:numId="18" w16cid:durableId="717358912">
    <w:abstractNumId w:val="4"/>
  </w:num>
  <w:num w:numId="19" w16cid:durableId="693190457">
    <w:abstractNumId w:val="4"/>
  </w:num>
  <w:num w:numId="20" w16cid:durableId="910968649">
    <w:abstractNumId w:val="4"/>
  </w:num>
  <w:num w:numId="21" w16cid:durableId="1527257731">
    <w:abstractNumId w:val="4"/>
  </w:num>
  <w:num w:numId="22" w16cid:durableId="2990695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52A"/>
    <w:rsid w:val="00054600"/>
    <w:rsid w:val="00055256"/>
    <w:rsid w:val="00072DFD"/>
    <w:rsid w:val="000C26BC"/>
    <w:rsid w:val="000C3006"/>
    <w:rsid w:val="000D004D"/>
    <w:rsid w:val="000D664C"/>
    <w:rsid w:val="000E7D61"/>
    <w:rsid w:val="000F5C13"/>
    <w:rsid w:val="0013309A"/>
    <w:rsid w:val="00142BE7"/>
    <w:rsid w:val="001647F6"/>
    <w:rsid w:val="00177B77"/>
    <w:rsid w:val="001B552A"/>
    <w:rsid w:val="001D4997"/>
    <w:rsid w:val="001E6CC7"/>
    <w:rsid w:val="002155AE"/>
    <w:rsid w:val="00227057"/>
    <w:rsid w:val="002828C3"/>
    <w:rsid w:val="002A2166"/>
    <w:rsid w:val="003427BF"/>
    <w:rsid w:val="00362931"/>
    <w:rsid w:val="003A00C5"/>
    <w:rsid w:val="003D14B3"/>
    <w:rsid w:val="003F386F"/>
    <w:rsid w:val="0042165B"/>
    <w:rsid w:val="00463765"/>
    <w:rsid w:val="00496244"/>
    <w:rsid w:val="004B2269"/>
    <w:rsid w:val="004B775E"/>
    <w:rsid w:val="00544784"/>
    <w:rsid w:val="005B5CED"/>
    <w:rsid w:val="005B6B0F"/>
    <w:rsid w:val="005F7DA4"/>
    <w:rsid w:val="00607061"/>
    <w:rsid w:val="006348F9"/>
    <w:rsid w:val="00642471"/>
    <w:rsid w:val="00665CA3"/>
    <w:rsid w:val="006A238A"/>
    <w:rsid w:val="006A2FBC"/>
    <w:rsid w:val="006A3FFC"/>
    <w:rsid w:val="006C7837"/>
    <w:rsid w:val="006D1CF7"/>
    <w:rsid w:val="006D306A"/>
    <w:rsid w:val="006F4ED7"/>
    <w:rsid w:val="00747DE5"/>
    <w:rsid w:val="0075512B"/>
    <w:rsid w:val="00756CFD"/>
    <w:rsid w:val="00774EBB"/>
    <w:rsid w:val="007853D7"/>
    <w:rsid w:val="00787264"/>
    <w:rsid w:val="00787600"/>
    <w:rsid w:val="007A61A4"/>
    <w:rsid w:val="00803942"/>
    <w:rsid w:val="00813114"/>
    <w:rsid w:val="0082032C"/>
    <w:rsid w:val="008367F0"/>
    <w:rsid w:val="00843DC9"/>
    <w:rsid w:val="00853EB2"/>
    <w:rsid w:val="008F20AC"/>
    <w:rsid w:val="008F5610"/>
    <w:rsid w:val="009414F3"/>
    <w:rsid w:val="009712C4"/>
    <w:rsid w:val="00981C33"/>
    <w:rsid w:val="009B3C86"/>
    <w:rsid w:val="00A40DE8"/>
    <w:rsid w:val="00A50D06"/>
    <w:rsid w:val="00A53915"/>
    <w:rsid w:val="00A75C11"/>
    <w:rsid w:val="00AC7C89"/>
    <w:rsid w:val="00AE2040"/>
    <w:rsid w:val="00AF74A2"/>
    <w:rsid w:val="00B3445F"/>
    <w:rsid w:val="00B74038"/>
    <w:rsid w:val="00BA665F"/>
    <w:rsid w:val="00BC164F"/>
    <w:rsid w:val="00BC1ADE"/>
    <w:rsid w:val="00BF44B6"/>
    <w:rsid w:val="00BF4F0C"/>
    <w:rsid w:val="00C2079E"/>
    <w:rsid w:val="00C33922"/>
    <w:rsid w:val="00C56258"/>
    <w:rsid w:val="00C92A5A"/>
    <w:rsid w:val="00CA056A"/>
    <w:rsid w:val="00CD0346"/>
    <w:rsid w:val="00CE3374"/>
    <w:rsid w:val="00D22576"/>
    <w:rsid w:val="00D4397C"/>
    <w:rsid w:val="00D6452A"/>
    <w:rsid w:val="00D67564"/>
    <w:rsid w:val="00D8156D"/>
    <w:rsid w:val="00D8320B"/>
    <w:rsid w:val="00DF0291"/>
    <w:rsid w:val="00E15D9B"/>
    <w:rsid w:val="00E46510"/>
    <w:rsid w:val="00E51ADC"/>
    <w:rsid w:val="00E87B29"/>
    <w:rsid w:val="00E941B0"/>
    <w:rsid w:val="00EA0D7C"/>
    <w:rsid w:val="00EC5BD5"/>
    <w:rsid w:val="00ED6BC2"/>
    <w:rsid w:val="00EE1A0E"/>
    <w:rsid w:val="00F15150"/>
    <w:rsid w:val="00F23124"/>
    <w:rsid w:val="00F767A2"/>
    <w:rsid w:val="00F825CA"/>
    <w:rsid w:val="00FC1B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AEF05"/>
  <w15:chartTrackingRefBased/>
  <w15:docId w15:val="{00852D86-91EF-47A9-95E7-989CA8DE8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sectionHeading,Hoofdstuk (1.),Univé Hoofdstuk,hoofdstuk"/>
    <w:basedOn w:val="Standaard"/>
    <w:next w:val="Standaard"/>
    <w:link w:val="Kop1Char"/>
    <w:autoRedefine/>
    <w:uiPriority w:val="9"/>
    <w:qFormat/>
    <w:rsid w:val="00774EBB"/>
    <w:pPr>
      <w:keepNext/>
      <w:spacing w:after="0" w:line="360" w:lineRule="auto"/>
      <w:jc w:val="both"/>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774EBB"/>
    <w:pPr>
      <w:numPr>
        <w:ilvl w:val="1"/>
        <w:numId w:val="8"/>
      </w:numPr>
      <w:spacing w:before="240" w:after="60"/>
      <w:ind w:left="576"/>
      <w:outlineLvl w:val="1"/>
    </w:pPr>
    <w:rPr>
      <w:rFonts w:asciiTheme="minorHAnsi" w:hAnsiTheme="minorHAnsi" w:cstheme="minorHAnsi"/>
      <w:kern w:val="0"/>
      <w:sz w:val="2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774EBB"/>
    <w:rPr>
      <w:rFonts w:eastAsiaTheme="majorEastAsia" w:cstheme="minorHAnsi"/>
      <w:b/>
      <w:bCs/>
      <w:sz w:val="28"/>
      <w:szCs w:val="26"/>
    </w:rPr>
  </w:style>
  <w:style w:type="character" w:customStyle="1" w:styleId="Kop1Char">
    <w:name w:val="Kop 1 Char"/>
    <w:aliases w:val="Section Heading Char,sectionHeading Char,Hoofdstuk (1.) Char,Univé Hoofdstuk Char,hoofdstuk Char"/>
    <w:basedOn w:val="Standaardalinea-lettertype"/>
    <w:link w:val="Kop1"/>
    <w:uiPriority w:val="9"/>
    <w:rsid w:val="00BF44B6"/>
    <w:rPr>
      <w:rFonts w:ascii="Calibri" w:eastAsiaTheme="majorEastAsia" w:hAnsi="Calibri" w:cstheme="majorBidi"/>
      <w:b/>
      <w:bCs/>
      <w:kern w:val="32"/>
      <w:sz w:val="36"/>
      <w:szCs w:val="32"/>
    </w:rPr>
  </w:style>
  <w:style w:type="paragraph" w:customStyle="1" w:styleId="HNIKop2zondernummering">
    <w:name w:val="HNI_Kop 2 zonder nummering"/>
    <w:basedOn w:val="Standaard"/>
    <w:next w:val="Standaard"/>
    <w:qFormat/>
    <w:rsid w:val="00D4397C"/>
    <w:pPr>
      <w:spacing w:after="0" w:line="240" w:lineRule="atLeast"/>
    </w:pPr>
    <w:rPr>
      <w:rFonts w:ascii="Arial" w:hAnsi="Arial"/>
      <w:sz w:val="20"/>
      <w:szCs w:val="20"/>
      <w:u w:val="single"/>
    </w:rPr>
  </w:style>
  <w:style w:type="paragraph" w:customStyle="1" w:styleId="Standaardinspr">
    <w:name w:val="Standaard inspr"/>
    <w:basedOn w:val="Standaard"/>
    <w:qFormat/>
    <w:rsid w:val="00981C33"/>
    <w:pPr>
      <w:widowControl w:val="0"/>
      <w:autoSpaceDE w:val="0"/>
      <w:autoSpaceDN w:val="0"/>
      <w:adjustRightInd w:val="0"/>
      <w:spacing w:after="0" w:line="240" w:lineRule="auto"/>
    </w:pPr>
    <w:rPr>
      <w:rFonts w:eastAsia="Times New Roman" w:cs="Times New Roman"/>
      <w:sz w:val="20"/>
      <w:szCs w:val="24"/>
      <w:lang w:eastAsia="nl-NL"/>
    </w:rPr>
  </w:style>
  <w:style w:type="paragraph" w:styleId="Koptekst">
    <w:name w:val="header"/>
    <w:basedOn w:val="Standaard"/>
    <w:link w:val="KoptekstChar"/>
    <w:uiPriority w:val="99"/>
    <w:unhideWhenUsed/>
    <w:rsid w:val="009B3C8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3C86"/>
  </w:style>
  <w:style w:type="paragraph" w:styleId="Voettekst">
    <w:name w:val="footer"/>
    <w:basedOn w:val="Standaard"/>
    <w:link w:val="VoettekstChar"/>
    <w:uiPriority w:val="99"/>
    <w:unhideWhenUsed/>
    <w:rsid w:val="009B3C8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3C86"/>
  </w:style>
  <w:style w:type="character" w:styleId="Verwijzingopmerking">
    <w:name w:val="annotation reference"/>
    <w:basedOn w:val="Standaardalinea-lettertype"/>
    <w:uiPriority w:val="99"/>
    <w:semiHidden/>
    <w:unhideWhenUsed/>
    <w:rsid w:val="00665CA3"/>
    <w:rPr>
      <w:sz w:val="16"/>
      <w:szCs w:val="16"/>
    </w:rPr>
  </w:style>
  <w:style w:type="paragraph" w:styleId="Tekstopmerking">
    <w:name w:val="annotation text"/>
    <w:basedOn w:val="Standaard"/>
    <w:link w:val="TekstopmerkingChar"/>
    <w:uiPriority w:val="99"/>
    <w:unhideWhenUsed/>
    <w:rsid w:val="00665CA3"/>
    <w:pPr>
      <w:spacing w:line="240" w:lineRule="auto"/>
    </w:pPr>
    <w:rPr>
      <w:sz w:val="20"/>
      <w:szCs w:val="20"/>
    </w:rPr>
  </w:style>
  <w:style w:type="character" w:customStyle="1" w:styleId="TekstopmerkingChar">
    <w:name w:val="Tekst opmerking Char"/>
    <w:basedOn w:val="Standaardalinea-lettertype"/>
    <w:link w:val="Tekstopmerking"/>
    <w:uiPriority w:val="99"/>
    <w:rsid w:val="00665CA3"/>
    <w:rPr>
      <w:sz w:val="20"/>
      <w:szCs w:val="20"/>
    </w:rPr>
  </w:style>
  <w:style w:type="paragraph" w:styleId="Onderwerpvanopmerking">
    <w:name w:val="annotation subject"/>
    <w:basedOn w:val="Tekstopmerking"/>
    <w:next w:val="Tekstopmerking"/>
    <w:link w:val="OnderwerpvanopmerkingChar"/>
    <w:uiPriority w:val="99"/>
    <w:semiHidden/>
    <w:unhideWhenUsed/>
    <w:rsid w:val="00665CA3"/>
    <w:rPr>
      <w:b/>
      <w:bCs/>
    </w:rPr>
  </w:style>
  <w:style w:type="character" w:customStyle="1" w:styleId="OnderwerpvanopmerkingChar">
    <w:name w:val="Onderwerp van opmerking Char"/>
    <w:basedOn w:val="TekstopmerkingChar"/>
    <w:link w:val="Onderwerpvanopmerking"/>
    <w:uiPriority w:val="99"/>
    <w:semiHidden/>
    <w:rsid w:val="00665C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054476D4F61247879CFE9A84E3A006" ma:contentTypeVersion="8" ma:contentTypeDescription="Een nieuw document maken." ma:contentTypeScope="" ma:versionID="2070113dcfa7cf2f491c4937086997d8">
  <xsd:schema xmlns:xsd="http://www.w3.org/2001/XMLSchema" xmlns:xs="http://www.w3.org/2001/XMLSchema" xmlns:p="http://schemas.microsoft.com/office/2006/metadata/properties" xmlns:ns2="164a6b8e-7fbc-49d7-b3f0-9417fa47e777" xmlns:ns3="dfad76dd-47e5-4fb3-ab4e-0c4ffb1f4422" targetNamespace="http://schemas.microsoft.com/office/2006/metadata/properties" ma:root="true" ma:fieldsID="24547e5b0f9622babae59bba7bb49d4b" ns2:_="" ns3:_="">
    <xsd:import namespace="164a6b8e-7fbc-49d7-b3f0-9417fa47e777"/>
    <xsd:import namespace="dfad76dd-47e5-4fb3-ab4e-0c4ffb1f44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a6b8e-7fbc-49d7-b3f0-9417fa47e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ad76dd-47e5-4fb3-ab4e-0c4ffb1f4422"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73599E-44AC-43A1-9F38-DE67869B4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a6b8e-7fbc-49d7-b3f0-9417fa47e777"/>
    <ds:schemaRef ds:uri="dfad76dd-47e5-4fb3-ab4e-0c4ffb1f4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7F71A5-90BF-47A7-A640-B5B688268B55}">
  <ds:schemaRefs>
    <ds:schemaRef ds:uri="http://schemas.microsoft.com/sharepoint/v3/contenttype/forms"/>
  </ds:schemaRefs>
</ds:datastoreItem>
</file>

<file path=customXml/itemProps3.xml><?xml version="1.0" encoding="utf-8"?>
<ds:datastoreItem xmlns:ds="http://schemas.openxmlformats.org/officeDocument/2006/customXml" ds:itemID="{C4E32319-CA79-408E-83D7-E0D7658DE0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1382</Words>
  <Characters>7604</Characters>
  <Application>Microsoft Office Word</Application>
  <DocSecurity>0</DocSecurity>
  <Lines>63</Lines>
  <Paragraphs>17</Paragraphs>
  <ScaleCrop>false</ScaleCrop>
  <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 Plattel</dc:creator>
  <cp:keywords/>
  <dc:description/>
  <cp:lastModifiedBy>Jos Plattel</cp:lastModifiedBy>
  <cp:revision>92</cp:revision>
  <dcterms:created xsi:type="dcterms:W3CDTF">2022-10-18T14:58:00Z</dcterms:created>
  <dcterms:modified xsi:type="dcterms:W3CDTF">2022-10-25T15:11:00Z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0x0101009B054476D4F61247879CFE9A84E3A006</vt:lpwstr>
  </property>
</Properties>
</file>